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E973D" w14:textId="77777777" w:rsidR="007D13D4" w:rsidRDefault="007D13D4" w:rsidP="007927BD">
      <w:pPr>
        <w:shd w:val="clear" w:color="auto" w:fill="FFFFFF"/>
        <w:ind w:right="5"/>
        <w:jc w:val="center"/>
        <w:rPr>
          <w:b/>
          <w:bCs/>
          <w:spacing w:val="-6"/>
          <w:sz w:val="22"/>
          <w:szCs w:val="22"/>
          <w:lang w:val="de-DE"/>
        </w:rPr>
      </w:pPr>
    </w:p>
    <w:p w14:paraId="57CD00DC" w14:textId="77777777" w:rsidR="00BA61D8" w:rsidRDefault="00BA61D8" w:rsidP="007927BD">
      <w:pPr>
        <w:shd w:val="clear" w:color="auto" w:fill="FFFFFF"/>
        <w:ind w:right="5"/>
        <w:jc w:val="center"/>
        <w:rPr>
          <w:b/>
          <w:bCs/>
          <w:spacing w:val="-6"/>
          <w:sz w:val="22"/>
          <w:szCs w:val="22"/>
          <w:lang w:val="de-DE"/>
        </w:rPr>
      </w:pPr>
    </w:p>
    <w:p w14:paraId="6EA6E1F1" w14:textId="77777777" w:rsidR="007927BD" w:rsidRDefault="007927BD" w:rsidP="007927BD">
      <w:pPr>
        <w:shd w:val="clear" w:color="auto" w:fill="FFFFFF"/>
        <w:ind w:right="5"/>
        <w:jc w:val="center"/>
        <w:rPr>
          <w:rFonts w:eastAsia="Times New Roman"/>
          <w:b/>
          <w:bCs/>
          <w:spacing w:val="-6"/>
          <w:sz w:val="22"/>
          <w:szCs w:val="22"/>
          <w:lang w:val="de-DE"/>
        </w:rPr>
      </w:pPr>
      <w:r w:rsidRPr="007D13D4">
        <w:rPr>
          <w:b/>
          <w:bCs/>
          <w:spacing w:val="-6"/>
          <w:sz w:val="22"/>
          <w:szCs w:val="22"/>
          <w:lang w:val="de-DE"/>
        </w:rPr>
        <w:t>Gew</w:t>
      </w:r>
      <w:r w:rsidRPr="007D13D4">
        <w:rPr>
          <w:rFonts w:eastAsia="Times New Roman" w:cs="Times New Roman"/>
          <w:b/>
          <w:bCs/>
          <w:spacing w:val="-6"/>
          <w:sz w:val="22"/>
          <w:szCs w:val="22"/>
          <w:lang w:val="de-DE"/>
        </w:rPr>
        <w:t>ä</w:t>
      </w:r>
      <w:r w:rsidRPr="007D13D4">
        <w:rPr>
          <w:rFonts w:eastAsia="Times New Roman"/>
          <w:b/>
          <w:bCs/>
          <w:spacing w:val="-6"/>
          <w:sz w:val="22"/>
          <w:szCs w:val="22"/>
          <w:lang w:val="de-DE"/>
        </w:rPr>
        <w:t>hrleistungsb</w:t>
      </w:r>
      <w:r w:rsidRPr="007D13D4">
        <w:rPr>
          <w:rFonts w:eastAsia="Times New Roman" w:cs="Times New Roman"/>
          <w:b/>
          <w:bCs/>
          <w:spacing w:val="-6"/>
          <w:sz w:val="22"/>
          <w:szCs w:val="22"/>
          <w:lang w:val="de-DE"/>
        </w:rPr>
        <w:t>ü</w:t>
      </w:r>
      <w:r w:rsidRPr="007D13D4">
        <w:rPr>
          <w:rFonts w:eastAsia="Times New Roman"/>
          <w:b/>
          <w:bCs/>
          <w:spacing w:val="-6"/>
          <w:sz w:val="22"/>
          <w:szCs w:val="22"/>
          <w:lang w:val="de-DE"/>
        </w:rPr>
        <w:t>rgschaft</w:t>
      </w:r>
    </w:p>
    <w:p w14:paraId="1336DB95" w14:textId="77777777" w:rsidR="00E04439" w:rsidRDefault="00E04439" w:rsidP="007927BD">
      <w:pPr>
        <w:shd w:val="clear" w:color="auto" w:fill="FFFFFF"/>
        <w:ind w:right="5"/>
        <w:jc w:val="center"/>
        <w:rPr>
          <w:rFonts w:eastAsia="Times New Roman"/>
          <w:b/>
          <w:bCs/>
          <w:spacing w:val="-6"/>
          <w:sz w:val="22"/>
          <w:szCs w:val="22"/>
          <w:lang w:val="de-DE"/>
        </w:rPr>
      </w:pPr>
    </w:p>
    <w:p w14:paraId="3A928E83" w14:textId="77777777" w:rsidR="00E04439" w:rsidRDefault="00E04439" w:rsidP="007927BD">
      <w:pPr>
        <w:shd w:val="clear" w:color="auto" w:fill="FFFFFF"/>
        <w:ind w:right="5"/>
        <w:jc w:val="center"/>
        <w:rPr>
          <w:rFonts w:eastAsia="Times New Roman"/>
          <w:b/>
          <w:bCs/>
          <w:spacing w:val="-6"/>
          <w:sz w:val="22"/>
          <w:szCs w:val="22"/>
          <w:lang w:val="de-DE"/>
        </w:rPr>
      </w:pPr>
    </w:p>
    <w:p w14:paraId="237217F3" w14:textId="77777777" w:rsidR="00E04439" w:rsidRPr="007D13D4" w:rsidRDefault="00E04439" w:rsidP="007927BD">
      <w:pPr>
        <w:shd w:val="clear" w:color="auto" w:fill="FFFFFF"/>
        <w:ind w:right="5"/>
        <w:jc w:val="center"/>
        <w:rPr>
          <w:sz w:val="22"/>
          <w:szCs w:val="22"/>
          <w:lang w:val="de-DE"/>
        </w:rPr>
      </w:pPr>
    </w:p>
    <w:p w14:paraId="6B0D8F61" w14:textId="77777777" w:rsidR="00CB5E93" w:rsidRPr="006D6428" w:rsidRDefault="00CB5E93" w:rsidP="00CB5E93">
      <w:pPr>
        <w:shd w:val="clear" w:color="auto" w:fill="FFFFFF"/>
        <w:tabs>
          <w:tab w:val="left" w:pos="4395"/>
          <w:tab w:val="left" w:leader="underscore" w:pos="7099"/>
        </w:tabs>
        <w:spacing w:before="298" w:line="300" w:lineRule="exact"/>
        <w:rPr>
          <w:lang w:val="de-DE"/>
        </w:rPr>
      </w:pPr>
      <w:r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Pr="006D6428">
        <w:rPr>
          <w:rFonts w:eastAsia="Times New Roman"/>
          <w:bCs/>
          <w:u w:val="single"/>
          <w:lang w:val="de-DE"/>
        </w:rPr>
      </w:r>
      <w:r w:rsidRPr="006D6428">
        <w:rPr>
          <w:rFonts w:eastAsia="Times New Roman"/>
          <w:bCs/>
          <w:u w:val="single"/>
          <w:lang w:val="de-DE"/>
        </w:rPr>
        <w:fldChar w:fldCharType="separate"/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u w:val="single"/>
          <w:lang w:val="de-DE"/>
        </w:rPr>
        <w:fldChar w:fldCharType="end"/>
      </w:r>
      <w:r w:rsidRPr="006D6428">
        <w:rPr>
          <w:rFonts w:eastAsia="Times New Roman"/>
          <w:bCs/>
          <w:u w:val="single"/>
          <w:lang w:val="de-DE"/>
        </w:rPr>
        <w:t xml:space="preserve">                                    </w:t>
      </w:r>
      <w:r>
        <w:rPr>
          <w:rFonts w:eastAsia="Times New Roman"/>
          <w:bCs/>
          <w:u w:val="single"/>
          <w:lang w:val="de-DE"/>
        </w:rPr>
        <w:t xml:space="preserve">          </w:t>
      </w:r>
    </w:p>
    <w:p w14:paraId="02426EBC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ind w:left="360"/>
        <w:jc w:val="right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 xml:space="preserve"> - nachfolgend „Auftraggeber“ genannt -</w:t>
      </w:r>
    </w:p>
    <w:p w14:paraId="499EC464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  <w:lang w:val="de-DE"/>
        </w:rPr>
      </w:pPr>
    </w:p>
    <w:p w14:paraId="6AE0FC9B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>und</w:t>
      </w:r>
    </w:p>
    <w:p w14:paraId="5447B3B4" w14:textId="77777777" w:rsidR="003C6EDE" w:rsidRDefault="003C6EDE" w:rsidP="00CB5E93">
      <w:pPr>
        <w:shd w:val="clear" w:color="auto" w:fill="FFFFFF"/>
        <w:tabs>
          <w:tab w:val="left" w:pos="4395"/>
        </w:tabs>
        <w:spacing w:line="300" w:lineRule="exact"/>
        <w:rPr>
          <w:b/>
          <w:bCs/>
          <w:spacing w:val="-6"/>
          <w:lang w:val="de-DE"/>
        </w:rPr>
      </w:pPr>
    </w:p>
    <w:p w14:paraId="5DC5E1B9" w14:textId="77777777" w:rsidR="00CB5E93" w:rsidRDefault="00CB5E93" w:rsidP="00CB5E93">
      <w:pPr>
        <w:shd w:val="clear" w:color="auto" w:fill="FFFFFF"/>
        <w:tabs>
          <w:tab w:val="left" w:pos="4395"/>
        </w:tabs>
        <w:spacing w:line="300" w:lineRule="exact"/>
        <w:rPr>
          <w:rFonts w:eastAsia="Times New Roman"/>
          <w:bCs/>
          <w:u w:val="single"/>
          <w:lang w:val="de-DE"/>
        </w:rPr>
      </w:pPr>
      <w:r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Pr="006D6428">
        <w:rPr>
          <w:rFonts w:eastAsia="Times New Roman"/>
          <w:bCs/>
          <w:u w:val="single"/>
          <w:lang w:val="de-DE"/>
        </w:rPr>
      </w:r>
      <w:r w:rsidRPr="006D6428">
        <w:rPr>
          <w:rFonts w:eastAsia="Times New Roman"/>
          <w:bCs/>
          <w:u w:val="single"/>
          <w:lang w:val="de-DE"/>
        </w:rPr>
        <w:fldChar w:fldCharType="separate"/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u w:val="single"/>
          <w:lang w:val="de-DE"/>
        </w:rPr>
        <w:fldChar w:fldCharType="end"/>
      </w:r>
      <w:r w:rsidRPr="006D6428">
        <w:rPr>
          <w:rFonts w:eastAsia="Times New Roman"/>
          <w:bCs/>
          <w:u w:val="single"/>
          <w:lang w:val="de-DE"/>
        </w:rPr>
        <w:t xml:space="preserve">                                     </w:t>
      </w:r>
      <w:r>
        <w:rPr>
          <w:rFonts w:eastAsia="Times New Roman"/>
          <w:bCs/>
          <w:u w:val="single"/>
          <w:lang w:val="de-DE"/>
        </w:rPr>
        <w:t xml:space="preserve">         </w:t>
      </w:r>
    </w:p>
    <w:p w14:paraId="0B714E2D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jc w:val="right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>- nachfolgend „Auftragnehmer“ genannt -</w:t>
      </w:r>
    </w:p>
    <w:p w14:paraId="14D0D144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jc w:val="right"/>
        <w:rPr>
          <w:rFonts w:eastAsia="Times New Roman"/>
          <w:bCs/>
          <w:u w:val="single"/>
          <w:lang w:val="de-DE"/>
        </w:rPr>
      </w:pPr>
    </w:p>
    <w:p w14:paraId="29F8EB08" w14:textId="77777777" w:rsidR="003C6EDE" w:rsidRPr="003C6EDE" w:rsidRDefault="003C6EDE" w:rsidP="00775FBC">
      <w:pPr>
        <w:shd w:val="clear" w:color="auto" w:fill="FFFFFF"/>
        <w:tabs>
          <w:tab w:val="left" w:pos="4395"/>
        </w:tabs>
        <w:spacing w:line="300" w:lineRule="exact"/>
        <w:jc w:val="both"/>
        <w:rPr>
          <w:rFonts w:eastAsia="Times New Roman"/>
          <w:b/>
          <w:bCs/>
          <w:lang w:val="de-DE"/>
        </w:rPr>
      </w:pPr>
      <w:r>
        <w:rPr>
          <w:rFonts w:eastAsia="Times New Roman"/>
          <w:b/>
          <w:bCs/>
          <w:lang w:val="de-DE"/>
        </w:rPr>
        <w:t>h</w:t>
      </w:r>
      <w:r w:rsidRPr="003C6EDE">
        <w:rPr>
          <w:rFonts w:eastAsia="Times New Roman"/>
          <w:b/>
          <w:bCs/>
          <w:lang w:val="de-DE"/>
        </w:rPr>
        <w:t>aben am</w:t>
      </w:r>
      <w:r>
        <w:rPr>
          <w:rFonts w:eastAsia="Times New Roman"/>
          <w:b/>
          <w:bCs/>
          <w:lang w:val="de-DE"/>
        </w:rPr>
        <w:t xml:space="preserve"> </w:t>
      </w:r>
      <w:r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Pr="006D6428">
        <w:rPr>
          <w:rFonts w:eastAsia="Times New Roman"/>
          <w:bCs/>
          <w:u w:val="single"/>
          <w:lang w:val="de-DE"/>
        </w:rPr>
      </w:r>
      <w:r w:rsidRPr="006D6428">
        <w:rPr>
          <w:rFonts w:eastAsia="Times New Roman"/>
          <w:bCs/>
          <w:u w:val="single"/>
          <w:lang w:val="de-DE"/>
        </w:rPr>
        <w:fldChar w:fldCharType="separate"/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u w:val="single"/>
          <w:lang w:val="de-DE"/>
        </w:rPr>
        <w:fldChar w:fldCharType="end"/>
      </w:r>
      <w:r w:rsidRPr="003C6EDE">
        <w:rPr>
          <w:rFonts w:eastAsia="Times New Roman"/>
          <w:bCs/>
          <w:lang w:val="de-DE"/>
        </w:rPr>
        <w:t xml:space="preserve"> </w:t>
      </w:r>
      <w:r>
        <w:rPr>
          <w:rFonts w:eastAsia="Times New Roman"/>
          <w:b/>
          <w:bCs/>
          <w:lang w:val="de-DE"/>
        </w:rPr>
        <w:t xml:space="preserve">einen </w:t>
      </w:r>
      <w:r w:rsidR="00775FBC"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775FBC"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="00775FBC" w:rsidRPr="006D6428">
        <w:rPr>
          <w:rFonts w:eastAsia="Times New Roman"/>
          <w:bCs/>
          <w:u w:val="single"/>
          <w:lang w:val="de-DE"/>
        </w:rPr>
      </w:r>
      <w:r w:rsidR="00775FBC" w:rsidRPr="006D6428">
        <w:rPr>
          <w:rFonts w:eastAsia="Times New Roman"/>
          <w:bCs/>
          <w:u w:val="single"/>
          <w:lang w:val="de-DE"/>
        </w:rPr>
        <w:fldChar w:fldCharType="separate"/>
      </w:r>
      <w:r w:rsidR="00775FBC" w:rsidRPr="006D6428">
        <w:rPr>
          <w:rFonts w:eastAsia="Times New Roman"/>
          <w:bCs/>
          <w:noProof/>
          <w:u w:val="single"/>
          <w:lang w:val="de-DE"/>
        </w:rPr>
        <w:t> </w:t>
      </w:r>
      <w:r w:rsidR="00775FBC" w:rsidRPr="006D6428">
        <w:rPr>
          <w:rFonts w:eastAsia="Times New Roman"/>
          <w:bCs/>
          <w:noProof/>
          <w:u w:val="single"/>
          <w:lang w:val="de-DE"/>
        </w:rPr>
        <w:t> </w:t>
      </w:r>
      <w:r w:rsidR="00775FBC" w:rsidRPr="006D6428">
        <w:rPr>
          <w:rFonts w:eastAsia="Times New Roman"/>
          <w:bCs/>
          <w:noProof/>
          <w:u w:val="single"/>
          <w:lang w:val="de-DE"/>
        </w:rPr>
        <w:t> </w:t>
      </w:r>
      <w:r w:rsidR="00775FBC" w:rsidRPr="006D6428">
        <w:rPr>
          <w:rFonts w:eastAsia="Times New Roman"/>
          <w:bCs/>
          <w:noProof/>
          <w:u w:val="single"/>
          <w:lang w:val="de-DE"/>
        </w:rPr>
        <w:t> </w:t>
      </w:r>
      <w:r w:rsidR="00775FBC" w:rsidRPr="006D6428">
        <w:rPr>
          <w:rFonts w:eastAsia="Times New Roman"/>
          <w:bCs/>
          <w:noProof/>
          <w:u w:val="single"/>
          <w:lang w:val="de-DE"/>
        </w:rPr>
        <w:t> </w:t>
      </w:r>
      <w:r w:rsidR="00775FBC" w:rsidRPr="006D6428">
        <w:rPr>
          <w:rFonts w:eastAsia="Times New Roman"/>
          <w:bCs/>
          <w:u w:val="single"/>
          <w:lang w:val="de-DE"/>
        </w:rPr>
        <w:fldChar w:fldCharType="end"/>
      </w:r>
      <w:r w:rsidR="00775FBC">
        <w:rPr>
          <w:rFonts w:eastAsia="Times New Roman"/>
          <w:bCs/>
          <w:i/>
          <w:u w:val="single"/>
          <w:lang w:val="de-DE"/>
        </w:rPr>
        <w:t>-</w:t>
      </w:r>
      <w:r>
        <w:rPr>
          <w:rFonts w:eastAsia="Times New Roman"/>
          <w:b/>
          <w:bCs/>
          <w:lang w:val="de-DE"/>
        </w:rPr>
        <w:t>Vertrag geschlossen, gemäß dem der Auftrag</w:t>
      </w:r>
      <w:r w:rsidR="005B4C57">
        <w:rPr>
          <w:rFonts w:eastAsia="Times New Roman"/>
          <w:b/>
          <w:bCs/>
          <w:lang w:val="de-DE"/>
        </w:rPr>
        <w:t>nehmer</w:t>
      </w:r>
      <w:r>
        <w:rPr>
          <w:rFonts w:eastAsia="Times New Roman"/>
          <w:b/>
          <w:bCs/>
          <w:lang w:val="de-DE"/>
        </w:rPr>
        <w:t xml:space="preserve"> zu </w:t>
      </w:r>
      <w:r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Pr="006D6428">
        <w:rPr>
          <w:rFonts w:eastAsia="Times New Roman"/>
          <w:bCs/>
          <w:u w:val="single"/>
          <w:lang w:val="de-DE"/>
        </w:rPr>
      </w:r>
      <w:r w:rsidRPr="006D6428">
        <w:rPr>
          <w:rFonts w:eastAsia="Times New Roman"/>
          <w:bCs/>
          <w:u w:val="single"/>
          <w:lang w:val="de-DE"/>
        </w:rPr>
        <w:fldChar w:fldCharType="separate"/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u w:val="single"/>
          <w:lang w:val="de-DE"/>
        </w:rPr>
        <w:fldChar w:fldCharType="end"/>
      </w:r>
      <w:r>
        <w:rPr>
          <w:rFonts w:eastAsia="Times New Roman"/>
          <w:bCs/>
          <w:lang w:val="de-DE"/>
        </w:rPr>
        <w:t xml:space="preserve">  </w:t>
      </w:r>
      <w:r>
        <w:rPr>
          <w:rFonts w:eastAsia="Times New Roman"/>
          <w:b/>
          <w:bCs/>
          <w:lang w:val="de-DE"/>
        </w:rPr>
        <w:t>verpflichtet ist.</w:t>
      </w:r>
      <w:r w:rsidRPr="003C6EDE">
        <w:rPr>
          <w:rFonts w:eastAsia="Times New Roman"/>
          <w:b/>
          <w:bCs/>
          <w:lang w:val="de-DE"/>
        </w:rPr>
        <w:t xml:space="preserve"> </w:t>
      </w:r>
    </w:p>
    <w:p w14:paraId="4D5D56C4" w14:textId="77777777" w:rsidR="003C6EDE" w:rsidRDefault="003C6EDE" w:rsidP="00CB5E93">
      <w:pPr>
        <w:shd w:val="clear" w:color="auto" w:fill="FFFFFF"/>
        <w:tabs>
          <w:tab w:val="left" w:pos="4395"/>
        </w:tabs>
        <w:spacing w:line="300" w:lineRule="exact"/>
        <w:rPr>
          <w:rFonts w:eastAsia="Times New Roman"/>
          <w:bCs/>
          <w:u w:val="single"/>
          <w:lang w:val="de-DE"/>
        </w:rPr>
      </w:pPr>
    </w:p>
    <w:p w14:paraId="10D67446" w14:textId="77777777" w:rsidR="00CB5E93" w:rsidRPr="006D6428" w:rsidRDefault="00CB5E93" w:rsidP="00CB5E93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  <w:u w:val="single"/>
          <w:lang w:val="de-DE"/>
        </w:rPr>
      </w:pPr>
      <w:r w:rsidRPr="006D6428">
        <w:rPr>
          <w:b/>
          <w:bCs/>
          <w:lang w:val="de-DE"/>
        </w:rPr>
        <w:t>Bezeichnung des Vertrages</w:t>
      </w:r>
      <w:r w:rsidR="003C6EDE">
        <w:rPr>
          <w:b/>
          <w:bCs/>
          <w:lang w:val="de-DE"/>
        </w:rPr>
        <w:t>:</w:t>
      </w:r>
      <w:r w:rsidRPr="006D6428">
        <w:rPr>
          <w:b/>
          <w:bCs/>
          <w:lang w:val="de-DE"/>
        </w:rPr>
        <w:t xml:space="preserve">   </w:t>
      </w:r>
      <w:r>
        <w:rPr>
          <w:b/>
          <w:bCs/>
          <w:lang w:val="de-DE"/>
        </w:rPr>
        <w:tab/>
      </w:r>
      <w:r w:rsidRPr="006D6428">
        <w:rPr>
          <w:rFonts w:eastAsia="Times New Roman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428">
        <w:rPr>
          <w:rFonts w:eastAsia="Times New Roman"/>
          <w:u w:val="single"/>
          <w:lang w:val="de-DE"/>
        </w:rPr>
        <w:instrText xml:space="preserve"> FORMTEXT </w:instrText>
      </w:r>
      <w:r w:rsidRPr="006D6428">
        <w:rPr>
          <w:rFonts w:eastAsia="Times New Roman"/>
          <w:u w:val="single"/>
          <w:lang w:val="de-DE"/>
        </w:rPr>
      </w:r>
      <w:r w:rsidRPr="006D6428">
        <w:rPr>
          <w:rFonts w:eastAsia="Times New Roman"/>
          <w:u w:val="single"/>
          <w:lang w:val="de-DE"/>
        </w:rPr>
        <w:fldChar w:fldCharType="separate"/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u w:val="single"/>
          <w:lang w:val="de-DE"/>
        </w:rPr>
        <w:fldChar w:fldCharType="end"/>
      </w:r>
      <w:r w:rsidRPr="006D6428">
        <w:rPr>
          <w:rFonts w:eastAsia="Times New Roman"/>
          <w:u w:val="single"/>
          <w:lang w:val="de-DE"/>
        </w:rPr>
        <w:t xml:space="preserve">                                     </w:t>
      </w:r>
      <w:r>
        <w:rPr>
          <w:rFonts w:eastAsia="Times New Roman"/>
          <w:u w:val="single"/>
          <w:lang w:val="de-DE"/>
        </w:rPr>
        <w:t xml:space="preserve">         </w:t>
      </w:r>
    </w:p>
    <w:p w14:paraId="0E375775" w14:textId="77777777" w:rsidR="00CB5E93" w:rsidRPr="006D6428" w:rsidRDefault="00CB5E93" w:rsidP="00CB5E93">
      <w:pPr>
        <w:shd w:val="clear" w:color="auto" w:fill="FFFFFF"/>
        <w:tabs>
          <w:tab w:val="left" w:pos="3828"/>
          <w:tab w:val="left" w:pos="4395"/>
        </w:tabs>
        <w:spacing w:beforeLines="60" w:before="144" w:line="300" w:lineRule="exact"/>
        <w:ind w:left="4536" w:hanging="4536"/>
        <w:rPr>
          <w:lang w:val="de-DE"/>
        </w:rPr>
      </w:pPr>
      <w:r w:rsidRPr="006D6428">
        <w:rPr>
          <w:b/>
          <w:bCs/>
          <w:lang w:val="de-DE"/>
        </w:rPr>
        <w:t>Bestell</w:t>
      </w:r>
      <w:r w:rsidR="003C6EDE">
        <w:rPr>
          <w:b/>
          <w:bCs/>
          <w:lang w:val="de-DE"/>
        </w:rPr>
        <w:t>nummer</w:t>
      </w:r>
      <w:r w:rsidRPr="006D6428">
        <w:rPr>
          <w:b/>
          <w:bCs/>
          <w:lang w:val="de-DE"/>
        </w:rPr>
        <w:t>:</w:t>
      </w:r>
      <w:r w:rsidRPr="006D6428">
        <w:rPr>
          <w:b/>
          <w:bCs/>
          <w:color w:val="FFFFFF"/>
          <w:lang w:val="de-DE"/>
        </w:rPr>
        <w:tab/>
      </w:r>
      <w:r w:rsidRPr="006D6428">
        <w:rPr>
          <w:rFonts w:eastAsia="Times New Roman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428">
        <w:rPr>
          <w:rFonts w:eastAsia="Times New Roman"/>
          <w:u w:val="single"/>
          <w:lang w:val="de-DE"/>
        </w:rPr>
        <w:instrText xml:space="preserve"> FORMTEXT </w:instrText>
      </w:r>
      <w:r w:rsidRPr="006D6428">
        <w:rPr>
          <w:rFonts w:eastAsia="Times New Roman"/>
          <w:u w:val="single"/>
          <w:lang w:val="de-DE"/>
        </w:rPr>
      </w:r>
      <w:r w:rsidRPr="006D6428">
        <w:rPr>
          <w:rFonts w:eastAsia="Times New Roman"/>
          <w:u w:val="single"/>
          <w:lang w:val="de-DE"/>
        </w:rPr>
        <w:fldChar w:fldCharType="separate"/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u w:val="single"/>
          <w:lang w:val="de-DE"/>
        </w:rPr>
        <w:fldChar w:fldCharType="end"/>
      </w:r>
      <w:r w:rsidRPr="006D6428">
        <w:rPr>
          <w:rFonts w:eastAsia="Times New Roman"/>
          <w:u w:val="single"/>
          <w:lang w:val="de-DE"/>
        </w:rPr>
        <w:t xml:space="preserve">                                     </w:t>
      </w:r>
      <w:r>
        <w:rPr>
          <w:rFonts w:eastAsia="Times New Roman"/>
          <w:u w:val="single"/>
          <w:lang w:val="de-DE"/>
        </w:rPr>
        <w:t xml:space="preserve">         </w:t>
      </w:r>
    </w:p>
    <w:p w14:paraId="7C22D58D" w14:textId="77777777" w:rsidR="003C6EDE" w:rsidRDefault="003C6EDE" w:rsidP="0071483F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5F678F50" w14:textId="77777777" w:rsidR="003C6EDE" w:rsidRDefault="003C6EDE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Nach den Bestimmungen des Vertrages ist der Auftragnehmer zur Ablösung eines Sicherheitseinbehalts, der der Sicherung von Mängelansprüchen des Auftraggebers dient, durch Stellung einer Bürgschaft berechtigt.</w:t>
      </w:r>
    </w:p>
    <w:p w14:paraId="22F1CB1A" w14:textId="77777777" w:rsidR="003C6EDE" w:rsidRDefault="003C6EDE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 xml:space="preserve">Dies vorausgeschickt, übernehmen wir, </w:t>
      </w:r>
    </w:p>
    <w:p w14:paraId="31097286" w14:textId="77777777" w:rsidR="003C6EDE" w:rsidRPr="006D6428" w:rsidRDefault="003C6EDE" w:rsidP="003C6EDE">
      <w:pPr>
        <w:shd w:val="clear" w:color="auto" w:fill="FFFFFF"/>
        <w:tabs>
          <w:tab w:val="left" w:pos="4395"/>
          <w:tab w:val="left" w:leader="underscore" w:pos="7099"/>
        </w:tabs>
        <w:spacing w:before="298" w:line="300" w:lineRule="exact"/>
        <w:rPr>
          <w:lang w:val="de-DE"/>
        </w:rPr>
      </w:pPr>
      <w:r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Pr="006D6428">
        <w:rPr>
          <w:rFonts w:eastAsia="Times New Roman"/>
          <w:bCs/>
          <w:u w:val="single"/>
          <w:lang w:val="de-DE"/>
        </w:rPr>
      </w:r>
      <w:r w:rsidRPr="006D6428">
        <w:rPr>
          <w:rFonts w:eastAsia="Times New Roman"/>
          <w:bCs/>
          <w:u w:val="single"/>
          <w:lang w:val="de-DE"/>
        </w:rPr>
        <w:fldChar w:fldCharType="separate"/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noProof/>
          <w:u w:val="single"/>
          <w:lang w:val="de-DE"/>
        </w:rPr>
        <w:t> </w:t>
      </w:r>
      <w:r w:rsidRPr="006D6428">
        <w:rPr>
          <w:rFonts w:eastAsia="Times New Roman"/>
          <w:bCs/>
          <w:u w:val="single"/>
          <w:lang w:val="de-DE"/>
        </w:rPr>
        <w:fldChar w:fldCharType="end"/>
      </w:r>
      <w:r w:rsidRPr="006D6428">
        <w:rPr>
          <w:rFonts w:eastAsia="Times New Roman"/>
          <w:bCs/>
          <w:u w:val="single"/>
          <w:lang w:val="de-DE"/>
        </w:rPr>
        <w:t xml:space="preserve">                                    </w:t>
      </w:r>
      <w:r>
        <w:rPr>
          <w:rFonts w:eastAsia="Times New Roman"/>
          <w:bCs/>
          <w:u w:val="single"/>
          <w:lang w:val="de-DE"/>
        </w:rPr>
        <w:t xml:space="preserve">          </w:t>
      </w:r>
    </w:p>
    <w:p w14:paraId="527B3C7F" w14:textId="77777777" w:rsidR="003C6EDE" w:rsidRDefault="003C6EDE" w:rsidP="003C6EDE">
      <w:pPr>
        <w:shd w:val="clear" w:color="auto" w:fill="FFFFFF"/>
        <w:tabs>
          <w:tab w:val="left" w:pos="4395"/>
        </w:tabs>
        <w:spacing w:line="300" w:lineRule="exact"/>
        <w:ind w:left="360"/>
        <w:jc w:val="right"/>
        <w:rPr>
          <w:b/>
          <w:bCs/>
          <w:spacing w:val="-6"/>
          <w:lang w:val="de-DE"/>
        </w:rPr>
      </w:pPr>
      <w:r>
        <w:rPr>
          <w:b/>
          <w:bCs/>
          <w:spacing w:val="-6"/>
          <w:lang w:val="de-DE"/>
        </w:rPr>
        <w:t xml:space="preserve"> - nachfolgend „Bürge“ genannt -</w:t>
      </w:r>
    </w:p>
    <w:p w14:paraId="5CCCA85B" w14:textId="77777777" w:rsidR="003C6EDE" w:rsidRDefault="003C6EDE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32638B31" w14:textId="65A8317A" w:rsidR="003C6EDE" w:rsidRDefault="00E37DE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f</w:t>
      </w:r>
      <w:r w:rsidR="003C6EDE">
        <w:rPr>
          <w:lang w:val="de-DE"/>
        </w:rPr>
        <w:t>ür den Auftragnehmer unwiderruflich und unbedingt die selbstschuldnerische Bürgschaft gemäß §§</w:t>
      </w:r>
      <w:r w:rsidR="00750C15">
        <w:rPr>
          <w:lang w:val="de-DE"/>
        </w:rPr>
        <w:t> </w:t>
      </w:r>
      <w:r w:rsidR="003C6EDE">
        <w:rPr>
          <w:lang w:val="de-DE"/>
        </w:rPr>
        <w:t>765</w:t>
      </w:r>
      <w:r w:rsidR="00750C15">
        <w:rPr>
          <w:lang w:val="de-DE"/>
        </w:rPr>
        <w:t> </w:t>
      </w:r>
      <w:r w:rsidR="003C6EDE">
        <w:rPr>
          <w:lang w:val="de-DE"/>
        </w:rPr>
        <w:t>ff. BGB und verpflichten uns, jeden Betrag bis zur G</w:t>
      </w:r>
      <w:r w:rsidR="0020450D">
        <w:rPr>
          <w:lang w:val="de-DE"/>
        </w:rPr>
        <w:t>esamt</w:t>
      </w:r>
      <w:r w:rsidR="003C6EDE">
        <w:rPr>
          <w:lang w:val="de-DE"/>
        </w:rPr>
        <w:t xml:space="preserve">höhe von </w:t>
      </w:r>
    </w:p>
    <w:p w14:paraId="2FDFB25D" w14:textId="77777777" w:rsidR="003C6EDE" w:rsidRDefault="003C6EDE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33CA7247" w14:textId="77777777" w:rsidR="003C6EDE" w:rsidRPr="006D6428" w:rsidRDefault="003C6EDE" w:rsidP="003C6EDE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  <w:u w:val="single"/>
          <w:lang w:val="de-DE"/>
        </w:rPr>
      </w:pPr>
      <w:r>
        <w:rPr>
          <w:b/>
          <w:bCs/>
          <w:lang w:val="de-DE"/>
        </w:rPr>
        <w:t>EUR:</w:t>
      </w:r>
      <w:r>
        <w:rPr>
          <w:b/>
          <w:bCs/>
          <w:lang w:val="de-DE"/>
        </w:rPr>
        <w:tab/>
      </w:r>
      <w:r w:rsidR="00BA61D8">
        <w:rPr>
          <w:b/>
          <w:bCs/>
          <w:lang w:val="de-DE"/>
        </w:rPr>
        <w:tab/>
      </w:r>
      <w:r w:rsidRPr="006D6428">
        <w:rPr>
          <w:rFonts w:eastAsia="Times New Roman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428">
        <w:rPr>
          <w:rFonts w:eastAsia="Times New Roman"/>
          <w:u w:val="single"/>
          <w:lang w:val="de-DE"/>
        </w:rPr>
        <w:instrText xml:space="preserve"> FORMTEXT </w:instrText>
      </w:r>
      <w:r w:rsidRPr="006D6428">
        <w:rPr>
          <w:rFonts w:eastAsia="Times New Roman"/>
          <w:u w:val="single"/>
          <w:lang w:val="de-DE"/>
        </w:rPr>
      </w:r>
      <w:r w:rsidRPr="006D6428">
        <w:rPr>
          <w:rFonts w:eastAsia="Times New Roman"/>
          <w:u w:val="single"/>
          <w:lang w:val="de-DE"/>
        </w:rPr>
        <w:fldChar w:fldCharType="separate"/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u w:val="single"/>
          <w:lang w:val="de-DE"/>
        </w:rPr>
        <w:fldChar w:fldCharType="end"/>
      </w:r>
      <w:r w:rsidRPr="006D6428">
        <w:rPr>
          <w:rFonts w:eastAsia="Times New Roman"/>
          <w:u w:val="single"/>
          <w:lang w:val="de-DE"/>
        </w:rPr>
        <w:t xml:space="preserve">                                     </w:t>
      </w:r>
      <w:r>
        <w:rPr>
          <w:rFonts w:eastAsia="Times New Roman"/>
          <w:u w:val="single"/>
          <w:lang w:val="de-DE"/>
        </w:rPr>
        <w:t xml:space="preserve">         </w:t>
      </w:r>
    </w:p>
    <w:p w14:paraId="14F8DA27" w14:textId="77777777" w:rsidR="00BA61D8" w:rsidRDefault="00BA61D8" w:rsidP="00BA61D8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/>
          <w:bCs/>
          <w:lang w:val="de-DE"/>
        </w:rPr>
      </w:pPr>
    </w:p>
    <w:p w14:paraId="29D5CF8E" w14:textId="77777777" w:rsidR="00BA61D8" w:rsidRPr="00BA61D8" w:rsidRDefault="00BA61D8" w:rsidP="00BA61D8">
      <w:pPr>
        <w:shd w:val="clear" w:color="auto" w:fill="FFFFFF"/>
        <w:tabs>
          <w:tab w:val="left" w:pos="3828"/>
          <w:tab w:val="left" w:pos="4395"/>
        </w:tabs>
        <w:spacing w:line="300" w:lineRule="exact"/>
        <w:ind w:left="4536" w:hanging="4536"/>
        <w:rPr>
          <w:bCs/>
          <w:lang w:val="de-DE"/>
        </w:rPr>
      </w:pPr>
      <w:r>
        <w:rPr>
          <w:b/>
          <w:bCs/>
          <w:lang w:val="de-DE"/>
        </w:rPr>
        <w:t xml:space="preserve">(in Worten EUR </w:t>
      </w:r>
      <w:r w:rsidRPr="006D6428">
        <w:rPr>
          <w:rFonts w:eastAsia="Times New Roman"/>
          <w:u w:val="single"/>
          <w:lang w:val="de-D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D6428">
        <w:rPr>
          <w:rFonts w:eastAsia="Times New Roman"/>
          <w:u w:val="single"/>
          <w:lang w:val="de-DE"/>
        </w:rPr>
        <w:instrText xml:space="preserve"> FORMTEXT </w:instrText>
      </w:r>
      <w:r w:rsidRPr="006D6428">
        <w:rPr>
          <w:rFonts w:eastAsia="Times New Roman"/>
          <w:u w:val="single"/>
          <w:lang w:val="de-DE"/>
        </w:rPr>
      </w:r>
      <w:r w:rsidRPr="006D6428">
        <w:rPr>
          <w:rFonts w:eastAsia="Times New Roman"/>
          <w:u w:val="single"/>
          <w:lang w:val="de-DE"/>
        </w:rPr>
        <w:fldChar w:fldCharType="separate"/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noProof/>
          <w:u w:val="single"/>
          <w:lang w:val="de-DE"/>
        </w:rPr>
        <w:t> </w:t>
      </w:r>
      <w:r w:rsidRPr="006D6428">
        <w:rPr>
          <w:rFonts w:eastAsia="Times New Roman"/>
          <w:u w:val="single"/>
          <w:lang w:val="de-DE"/>
        </w:rPr>
        <w:fldChar w:fldCharType="end"/>
      </w:r>
      <w:r>
        <w:rPr>
          <w:rFonts w:eastAsia="Times New Roman"/>
          <w:lang w:val="de-DE"/>
        </w:rPr>
        <w:t xml:space="preserve"> </w:t>
      </w:r>
      <w:r w:rsidRPr="00BA61D8">
        <w:rPr>
          <w:rFonts w:eastAsia="Times New Roman"/>
          <w:b/>
          <w:lang w:val="de-DE"/>
        </w:rPr>
        <w:t>)</w:t>
      </w:r>
    </w:p>
    <w:p w14:paraId="0A8835B5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2681204C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 xml:space="preserve">an den Auftraggeber zu zahlen. Wir können nur auf Zahlung von Geld in Anspruch genommen werden. </w:t>
      </w:r>
    </w:p>
    <w:p w14:paraId="56E10259" w14:textId="724FC196" w:rsidR="00BA61D8" w:rsidRDefault="00BA61D8" w:rsidP="00750C15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Die Bürgschaft sichert die Erfüllung sämtlicher Mängelansprüche des Auftraggebers wegen bei oder nach Abnahme vorliegender Mängel, insbesondere solche auf Schadensersatz und Ersatz vergeblich</w:t>
      </w:r>
      <w:r w:rsidR="00EB7AC8">
        <w:rPr>
          <w:lang w:val="de-DE"/>
        </w:rPr>
        <w:t>er Aufwendungen, Vorschussansprü</w:t>
      </w:r>
      <w:r>
        <w:rPr>
          <w:lang w:val="de-DE"/>
        </w:rPr>
        <w:t>che im Falle einer Selbstvornahme, Ansprüche des</w:t>
      </w:r>
      <w:r w:rsidR="003F5D9A">
        <w:rPr>
          <w:lang w:val="de-DE"/>
        </w:rPr>
        <w:t xml:space="preserve"> </w:t>
      </w:r>
      <w:r>
        <w:rPr>
          <w:lang w:val="de-DE"/>
        </w:rPr>
        <w:t>Auftraggebers wegen erfolgter aber wiederum mangelhafter Nacher</w:t>
      </w:r>
      <w:r w:rsidR="00EB7AC8">
        <w:rPr>
          <w:lang w:val="de-DE"/>
        </w:rPr>
        <w:t>füllung sowie Rückzahlungsansprü</w:t>
      </w:r>
      <w:r>
        <w:rPr>
          <w:lang w:val="de-DE"/>
        </w:rPr>
        <w:t>che wegen Überzahlungen einschließlich Zinsen.</w:t>
      </w:r>
    </w:p>
    <w:p w14:paraId="78C27D51" w14:textId="584E86EF" w:rsidR="003F5D9A" w:rsidRDefault="003F5D9A" w:rsidP="00750C15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579B5810" w14:textId="77777777" w:rsidR="003F5D9A" w:rsidRDefault="003F5D9A" w:rsidP="00750C15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1123F783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Wir verzichten auf die Einreden aus §§ 770 und 771 BGB, auf Einrede der A</w:t>
      </w:r>
      <w:r w:rsidR="009C46AE">
        <w:rPr>
          <w:lang w:val="de-DE"/>
        </w:rPr>
        <w:t>ufrechen</w:t>
      </w:r>
      <w:r>
        <w:rPr>
          <w:lang w:val="de-DE"/>
        </w:rPr>
        <w:t xml:space="preserve">barkeit aber nur so weit, wie die Gegenforderung des Auftragnehmers nicht unbestritten oder nicht rechtskräftig festgestellt ist. </w:t>
      </w:r>
    </w:p>
    <w:p w14:paraId="2BDB14A3" w14:textId="77777777" w:rsidR="00FC34EF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Wir können uns aus dieser Bürgschaft nicht durch Hinterlegung befreien</w:t>
      </w:r>
      <w:r w:rsidR="00FC34EF">
        <w:rPr>
          <w:lang w:val="de-DE"/>
        </w:rPr>
        <w:t>.</w:t>
      </w:r>
    </w:p>
    <w:p w14:paraId="0EB385F6" w14:textId="06B4DFE0" w:rsidR="00FC34EF" w:rsidRDefault="008D75A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 w:rsidRPr="00FC34EF">
        <w:rPr>
          <w:noProof/>
          <w:lang w:val="de-DE"/>
        </w:rPr>
        <w:drawing>
          <wp:inline distT="0" distB="0" distL="0" distR="0" wp14:anchorId="6EF09551" wp14:editId="556E6210">
            <wp:extent cx="123825" cy="114300"/>
            <wp:effectExtent l="0" t="0" r="0" b="0"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4EF">
        <w:rPr>
          <w:lang w:val="de-DE"/>
        </w:rPr>
        <w:t xml:space="preserve">  Die Bürgschaft ist unbefristet.</w:t>
      </w:r>
    </w:p>
    <w:p w14:paraId="1826F28E" w14:textId="78B6AB98" w:rsidR="00BA61D8" w:rsidRDefault="008D75A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noProof/>
          <w:lang w:val="de-DE"/>
        </w:rPr>
        <w:drawing>
          <wp:inline distT="0" distB="0" distL="0" distR="0" wp14:anchorId="125046F6" wp14:editId="4B222A1E">
            <wp:extent cx="123825" cy="114300"/>
            <wp:effectExtent l="0" t="0" r="0" b="0"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C34EF">
        <w:rPr>
          <w:lang w:val="de-DE"/>
        </w:rPr>
        <w:t xml:space="preserve"> </w:t>
      </w:r>
      <w:r w:rsidR="00193C99">
        <w:rPr>
          <w:lang w:val="de-DE"/>
        </w:rPr>
        <w:t xml:space="preserve"> </w:t>
      </w:r>
      <w:r w:rsidR="00FC34EF">
        <w:rPr>
          <w:lang w:val="de-DE"/>
        </w:rPr>
        <w:t>Die Bürgschaft erlischt</w:t>
      </w:r>
      <w:r w:rsidR="00BA61D8">
        <w:rPr>
          <w:lang w:val="de-DE"/>
        </w:rPr>
        <w:t xml:space="preserve">, wenn wir nicht bis zum </w:t>
      </w:r>
      <w:r w:rsidR="00A31964" w:rsidRPr="006D6428">
        <w:rPr>
          <w:rFonts w:eastAsia="Times New Roman"/>
          <w:bCs/>
          <w:u w:val="single"/>
          <w:lang w:val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A31964" w:rsidRPr="006D6428">
        <w:rPr>
          <w:rFonts w:eastAsia="Times New Roman"/>
          <w:bCs/>
          <w:u w:val="single"/>
          <w:lang w:val="de-DE"/>
        </w:rPr>
        <w:instrText xml:space="preserve"> FORMTEXT </w:instrText>
      </w:r>
      <w:r w:rsidR="00A31964" w:rsidRPr="006D6428">
        <w:rPr>
          <w:rFonts w:eastAsia="Times New Roman"/>
          <w:bCs/>
          <w:u w:val="single"/>
          <w:lang w:val="de-DE"/>
        </w:rPr>
      </w:r>
      <w:r w:rsidR="00A31964" w:rsidRPr="006D6428">
        <w:rPr>
          <w:rFonts w:eastAsia="Times New Roman"/>
          <w:bCs/>
          <w:u w:val="single"/>
          <w:lang w:val="de-DE"/>
        </w:rPr>
        <w:fldChar w:fldCharType="separate"/>
      </w:r>
      <w:r w:rsidR="00A31964" w:rsidRPr="006D6428">
        <w:rPr>
          <w:rFonts w:eastAsia="Times New Roman"/>
          <w:bCs/>
          <w:noProof/>
          <w:u w:val="single"/>
          <w:lang w:val="de-DE"/>
        </w:rPr>
        <w:t> </w:t>
      </w:r>
      <w:r w:rsidR="00A31964" w:rsidRPr="006D6428">
        <w:rPr>
          <w:rFonts w:eastAsia="Times New Roman"/>
          <w:bCs/>
          <w:noProof/>
          <w:u w:val="single"/>
          <w:lang w:val="de-DE"/>
        </w:rPr>
        <w:t> </w:t>
      </w:r>
      <w:r w:rsidR="00A31964" w:rsidRPr="006D6428">
        <w:rPr>
          <w:rFonts w:eastAsia="Times New Roman"/>
          <w:bCs/>
          <w:noProof/>
          <w:u w:val="single"/>
          <w:lang w:val="de-DE"/>
        </w:rPr>
        <w:t> </w:t>
      </w:r>
      <w:r w:rsidR="00A31964" w:rsidRPr="006D6428">
        <w:rPr>
          <w:rFonts w:eastAsia="Times New Roman"/>
          <w:bCs/>
          <w:noProof/>
          <w:u w:val="single"/>
          <w:lang w:val="de-DE"/>
        </w:rPr>
        <w:t> </w:t>
      </w:r>
      <w:r w:rsidR="00A31964" w:rsidRPr="006D6428">
        <w:rPr>
          <w:rFonts w:eastAsia="Times New Roman"/>
          <w:bCs/>
          <w:noProof/>
          <w:u w:val="single"/>
          <w:lang w:val="de-DE"/>
        </w:rPr>
        <w:t> </w:t>
      </w:r>
      <w:r w:rsidR="00A31964" w:rsidRPr="006D6428">
        <w:rPr>
          <w:rFonts w:eastAsia="Times New Roman"/>
          <w:bCs/>
          <w:u w:val="single"/>
          <w:lang w:val="de-DE"/>
        </w:rPr>
        <w:fldChar w:fldCharType="end"/>
      </w:r>
      <w:r w:rsidR="00A31964">
        <w:rPr>
          <w:rFonts w:eastAsia="Times New Roman"/>
          <w:bCs/>
          <w:lang w:val="de-DE"/>
        </w:rPr>
        <w:t xml:space="preserve"> </w:t>
      </w:r>
      <w:r w:rsidR="00BA61D8">
        <w:rPr>
          <w:lang w:val="de-DE"/>
        </w:rPr>
        <w:t>in Anspruch genommen worden sind.</w:t>
      </w:r>
    </w:p>
    <w:p w14:paraId="2933F04D" w14:textId="77777777" w:rsidR="00FC34EF" w:rsidRDefault="00FC34EF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 w:rsidRPr="00FC34EF">
        <w:rPr>
          <w:lang w:val="de-DE"/>
        </w:rPr>
        <w:t>Unsere Verpflichtungen aus der Bürgschaft erlöschen mit der Rückgabe der Bürgschaftsurkunde.</w:t>
      </w:r>
    </w:p>
    <w:p w14:paraId="53E24209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Gerichtsstand ist der Sitz des Auftraggebers. Für alle Streitigkeiten aus und im Zusammenhang mit dieser Bürgschaft gilt deutsches Recht.</w:t>
      </w:r>
    </w:p>
    <w:p w14:paraId="2A0C3354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  <w:r>
        <w:rPr>
          <w:lang w:val="de-DE"/>
        </w:rPr>
        <w:t>Die Bürgschaft ist für den Auftraggeber kostenlos.</w:t>
      </w:r>
    </w:p>
    <w:p w14:paraId="3119F21C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4B69F8C8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3B79FDFA" w14:textId="77777777" w:rsidR="00BA61D8" w:rsidRDefault="00BA61D8" w:rsidP="003C6EDE">
      <w:pPr>
        <w:shd w:val="clear" w:color="auto" w:fill="FFFFFF"/>
        <w:spacing w:beforeLines="60" w:before="144" w:line="300" w:lineRule="exact"/>
        <w:ind w:right="10"/>
        <w:jc w:val="both"/>
        <w:rPr>
          <w:lang w:val="de-DE"/>
        </w:rPr>
      </w:pPr>
    </w:p>
    <w:p w14:paraId="52113A2F" w14:textId="77777777" w:rsidR="007927BD" w:rsidRPr="00BA61D8" w:rsidRDefault="00BA61D8" w:rsidP="0071483F">
      <w:pPr>
        <w:shd w:val="clear" w:color="auto" w:fill="FFFFFF"/>
        <w:tabs>
          <w:tab w:val="left" w:leader="underscore" w:pos="2794"/>
          <w:tab w:val="left" w:pos="3960"/>
          <w:tab w:val="left" w:leader="underscore" w:pos="7454"/>
        </w:tabs>
        <w:spacing w:before="80" w:line="300" w:lineRule="exact"/>
        <w:rPr>
          <w:u w:val="single"/>
          <w:lang w:val="de-DE"/>
        </w:rPr>
      </w:pPr>
      <w:r>
        <w:rPr>
          <w:u w:val="single"/>
          <w:lang w:val="de-DE"/>
        </w:rPr>
        <w:t xml:space="preserve">                           </w:t>
      </w:r>
      <w:r>
        <w:rPr>
          <w:lang w:val="de-DE"/>
        </w:rPr>
        <w:t xml:space="preserve">            </w:t>
      </w:r>
      <w:r>
        <w:rPr>
          <w:u w:val="single"/>
          <w:lang w:val="de-DE"/>
        </w:rPr>
        <w:t xml:space="preserve">                                     </w:t>
      </w:r>
    </w:p>
    <w:p w14:paraId="79F1F928" w14:textId="77777777" w:rsidR="007927BD" w:rsidRPr="00CF4912" w:rsidRDefault="007927BD" w:rsidP="007927BD">
      <w:pPr>
        <w:shd w:val="clear" w:color="auto" w:fill="FFFFFF"/>
        <w:tabs>
          <w:tab w:val="left" w:pos="3960"/>
        </w:tabs>
        <w:spacing w:before="5"/>
        <w:rPr>
          <w:lang w:val="de-DE"/>
        </w:rPr>
      </w:pPr>
      <w:r w:rsidRPr="00CF4912">
        <w:rPr>
          <w:lang w:val="de-DE"/>
        </w:rPr>
        <w:t>Ort, Datum</w:t>
      </w:r>
      <w:r w:rsidRPr="00CF4912">
        <w:rPr>
          <w:lang w:val="de-DE"/>
        </w:rPr>
        <w:tab/>
        <w:t>Stempel und Unterschrift des B</w:t>
      </w:r>
      <w:r w:rsidRPr="00CF4912">
        <w:rPr>
          <w:rFonts w:eastAsia="Times New Roman" w:cs="Times New Roman"/>
          <w:lang w:val="de-DE"/>
        </w:rPr>
        <w:t>ü</w:t>
      </w:r>
      <w:r w:rsidRPr="00CF4912">
        <w:rPr>
          <w:rFonts w:eastAsia="Times New Roman"/>
          <w:lang w:val="de-DE"/>
        </w:rPr>
        <w:t>rgen</w:t>
      </w:r>
    </w:p>
    <w:p w14:paraId="52F07CCD" w14:textId="77777777" w:rsidR="009C0506" w:rsidRPr="00A27D07" w:rsidRDefault="009C0506" w:rsidP="007927BD">
      <w:pPr>
        <w:rPr>
          <w:lang w:val="de-DE"/>
        </w:rPr>
      </w:pPr>
    </w:p>
    <w:sectPr w:rsidR="009C0506" w:rsidRPr="00A27D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9" w:h="16834"/>
      <w:pgMar w:top="1440" w:right="1411" w:bottom="360" w:left="14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07A56" w14:textId="77777777" w:rsidR="00F226FB" w:rsidRDefault="00F226FB">
      <w:r>
        <w:separator/>
      </w:r>
    </w:p>
  </w:endnote>
  <w:endnote w:type="continuationSeparator" w:id="0">
    <w:p w14:paraId="6D1FC346" w14:textId="77777777" w:rsidR="00F226FB" w:rsidRDefault="00F22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CD57C" w14:textId="77777777" w:rsidR="00EC69DC" w:rsidRPr="00A27D07" w:rsidRDefault="00EC69DC" w:rsidP="00194ECF">
    <w:pPr>
      <w:pStyle w:val="Fuzeile"/>
      <w:jc w:val="right"/>
      <w:rPr>
        <w:lang w:val="de-DE"/>
      </w:rPr>
    </w:pPr>
    <w:r>
      <w:rPr>
        <w:sz w:val="16"/>
      </w:rPr>
      <w:fldChar w:fldCharType="begin"/>
    </w:r>
    <w:r w:rsidRPr="00A27D07">
      <w:rPr>
        <w:sz w:val="16"/>
        <w:lang w:val="de-DE"/>
      </w:rPr>
      <w:instrText xml:space="preserve"> DOCPROPERTY bbDocRef \* MERGEFORMAT </w:instrText>
    </w:r>
    <w:r>
      <w:rPr>
        <w:sz w:val="16"/>
      </w:rPr>
      <w:fldChar w:fldCharType="separate"/>
    </w:r>
    <w:r>
      <w:rPr>
        <w:sz w:val="16"/>
        <w:lang w:val="de-DE"/>
      </w:rPr>
      <w:t>TPOWR\0006\</w:t>
    </w:r>
    <w:proofErr w:type="spellStart"/>
    <w:r>
      <w:rPr>
        <w:sz w:val="16"/>
        <w:lang w:val="de-DE"/>
      </w:rPr>
      <w:t>Documents</w:t>
    </w:r>
    <w:proofErr w:type="spellEnd"/>
    <w:r>
      <w:rPr>
        <w:sz w:val="16"/>
        <w:lang w:val="de-DE"/>
      </w:rPr>
      <w:t xml:space="preserve">\MINJ\Project </w:t>
    </w:r>
    <w:proofErr w:type="spellStart"/>
    <w:r>
      <w:rPr>
        <w:sz w:val="16"/>
        <w:lang w:val="de-DE"/>
      </w:rPr>
      <w:t>SylWin</w:t>
    </w:r>
    <w:proofErr w:type="spellEnd"/>
    <w:r>
      <w:rPr>
        <w:sz w:val="16"/>
        <w:lang w:val="de-DE"/>
      </w:rPr>
      <w:t xml:space="preserve"> - Gewährleistungsbürgschaft - Version 1\10710782.1</w:t>
    </w:r>
    <w:r>
      <w:rPr>
        <w:sz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3EA7CD" w14:textId="77777777" w:rsidR="00BA61D8" w:rsidRDefault="00BA61D8">
    <w:pPr>
      <w:pStyle w:val="Fuzeile"/>
      <w:jc w:val="right"/>
    </w:pPr>
    <w:r>
      <w:t xml:space="preserve"> Seite </w:t>
    </w:r>
    <w:r>
      <w:fldChar w:fldCharType="begin"/>
    </w:r>
    <w:r>
      <w:instrText>PAGE   \* MERGEFORMAT</w:instrText>
    </w:r>
    <w:r>
      <w:fldChar w:fldCharType="separate"/>
    </w:r>
    <w:r w:rsidR="009D1DB6" w:rsidRPr="009D1DB6">
      <w:rPr>
        <w:noProof/>
        <w:lang w:val="de-DE"/>
      </w:rPr>
      <w:t>1</w:t>
    </w:r>
    <w:r>
      <w:fldChar w:fldCharType="end"/>
    </w:r>
  </w:p>
  <w:p w14:paraId="29B81C7F" w14:textId="77777777" w:rsidR="00EC69DC" w:rsidRPr="00A27D07" w:rsidRDefault="00EC69DC" w:rsidP="0037002E">
    <w:pPr>
      <w:pStyle w:val="Fuzeile"/>
      <w:jc w:val="right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F79494" w14:textId="77777777" w:rsidR="00EC69DC" w:rsidRPr="00A27D07" w:rsidRDefault="00EC69DC" w:rsidP="00194ECF">
    <w:pPr>
      <w:pStyle w:val="Fuzeile"/>
      <w:jc w:val="right"/>
      <w:rPr>
        <w:lang w:val="de-DE"/>
      </w:rPr>
    </w:pPr>
    <w:r>
      <w:rPr>
        <w:sz w:val="16"/>
      </w:rPr>
      <w:fldChar w:fldCharType="begin"/>
    </w:r>
    <w:r w:rsidRPr="00A27D07">
      <w:rPr>
        <w:sz w:val="16"/>
        <w:lang w:val="de-DE"/>
      </w:rPr>
      <w:instrText xml:space="preserve"> DOCPROPERTY bbDocRef \* MERGEFORMAT </w:instrText>
    </w:r>
    <w:r>
      <w:rPr>
        <w:sz w:val="16"/>
      </w:rPr>
      <w:fldChar w:fldCharType="separate"/>
    </w:r>
    <w:r>
      <w:rPr>
        <w:sz w:val="16"/>
        <w:lang w:val="de-DE"/>
      </w:rPr>
      <w:t>TPOWR\0006\</w:t>
    </w:r>
    <w:proofErr w:type="spellStart"/>
    <w:r>
      <w:rPr>
        <w:sz w:val="16"/>
        <w:lang w:val="de-DE"/>
      </w:rPr>
      <w:t>Documents</w:t>
    </w:r>
    <w:proofErr w:type="spellEnd"/>
    <w:r>
      <w:rPr>
        <w:sz w:val="16"/>
        <w:lang w:val="de-DE"/>
      </w:rPr>
      <w:t xml:space="preserve">\MINJ\Project </w:t>
    </w:r>
    <w:proofErr w:type="spellStart"/>
    <w:r>
      <w:rPr>
        <w:sz w:val="16"/>
        <w:lang w:val="de-DE"/>
      </w:rPr>
      <w:t>SylWin</w:t>
    </w:r>
    <w:proofErr w:type="spellEnd"/>
    <w:r>
      <w:rPr>
        <w:sz w:val="16"/>
        <w:lang w:val="de-DE"/>
      </w:rPr>
      <w:t xml:space="preserve"> - Gewährleistungsbürgschaft - Version 1\10710782.1</w:t>
    </w:r>
    <w:r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1CA947" w14:textId="77777777" w:rsidR="00F226FB" w:rsidRDefault="00F226FB">
      <w:r>
        <w:separator/>
      </w:r>
    </w:p>
  </w:footnote>
  <w:footnote w:type="continuationSeparator" w:id="0">
    <w:p w14:paraId="71EEF023" w14:textId="77777777" w:rsidR="00F226FB" w:rsidRDefault="00F226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8372F" w14:textId="77777777" w:rsidR="004F3B03" w:rsidRDefault="004F3B0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87D0C" w14:textId="01D16009" w:rsidR="0049262B" w:rsidRDefault="004F3B03">
    <w:pPr>
      <w:pStyle w:val="Kopfzeile"/>
    </w:pPr>
    <w:r>
      <w:rPr>
        <w:noProof/>
      </w:rPr>
      <w:drawing>
        <wp:inline distT="0" distB="0" distL="0" distR="0" wp14:anchorId="585DEEC4" wp14:editId="269DC992">
          <wp:extent cx="2090420" cy="666750"/>
          <wp:effectExtent l="0" t="0" r="0" b="0"/>
          <wp:docPr id="1" name="Grafik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21782" w14:textId="77777777" w:rsidR="004F3B03" w:rsidRDefault="004F3B0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919D6"/>
    <w:multiLevelType w:val="hybridMultilevel"/>
    <w:tmpl w:val="E0AA71C6"/>
    <w:lvl w:ilvl="0" w:tplc="D666B00A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E00FE"/>
    <w:multiLevelType w:val="hybridMultilevel"/>
    <w:tmpl w:val="86E226EE"/>
    <w:lvl w:ilvl="0" w:tplc="0CBAA550">
      <w:numFmt w:val="bullet"/>
      <w:lvlText w:val="-"/>
      <w:lvlJc w:val="left"/>
      <w:pPr>
        <w:ind w:left="720" w:hanging="360"/>
      </w:pPr>
      <w:rPr>
        <w:rFonts w:ascii="Arial" w:eastAsia="SimSu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06"/>
    <w:rsid w:val="000219F1"/>
    <w:rsid w:val="00066A93"/>
    <w:rsid w:val="000E242D"/>
    <w:rsid w:val="001353EB"/>
    <w:rsid w:val="00163479"/>
    <w:rsid w:val="00180570"/>
    <w:rsid w:val="00193C99"/>
    <w:rsid w:val="00194ECF"/>
    <w:rsid w:val="001C66F3"/>
    <w:rsid w:val="001D22E9"/>
    <w:rsid w:val="0020168A"/>
    <w:rsid w:val="0020450D"/>
    <w:rsid w:val="002D203B"/>
    <w:rsid w:val="002D4339"/>
    <w:rsid w:val="002E00AC"/>
    <w:rsid w:val="002E7000"/>
    <w:rsid w:val="00304DC1"/>
    <w:rsid w:val="00332E98"/>
    <w:rsid w:val="003556C1"/>
    <w:rsid w:val="0037002E"/>
    <w:rsid w:val="003A4E69"/>
    <w:rsid w:val="003B623C"/>
    <w:rsid w:val="003C6EDE"/>
    <w:rsid w:val="003D3C38"/>
    <w:rsid w:val="003F5D9A"/>
    <w:rsid w:val="00464D6C"/>
    <w:rsid w:val="0049262B"/>
    <w:rsid w:val="004C0E39"/>
    <w:rsid w:val="004C16F8"/>
    <w:rsid w:val="004F3B03"/>
    <w:rsid w:val="00537681"/>
    <w:rsid w:val="005802EE"/>
    <w:rsid w:val="005B4C57"/>
    <w:rsid w:val="005C19C8"/>
    <w:rsid w:val="005D73AE"/>
    <w:rsid w:val="006108CE"/>
    <w:rsid w:val="00652BED"/>
    <w:rsid w:val="006733D6"/>
    <w:rsid w:val="006A7C66"/>
    <w:rsid w:val="006D5D82"/>
    <w:rsid w:val="006F05CB"/>
    <w:rsid w:val="006F2BA7"/>
    <w:rsid w:val="00701145"/>
    <w:rsid w:val="0071483F"/>
    <w:rsid w:val="00741B2D"/>
    <w:rsid w:val="00750C15"/>
    <w:rsid w:val="00775FBC"/>
    <w:rsid w:val="00790117"/>
    <w:rsid w:val="007927BD"/>
    <w:rsid w:val="007B10EB"/>
    <w:rsid w:val="007D13D4"/>
    <w:rsid w:val="007D55E4"/>
    <w:rsid w:val="00825011"/>
    <w:rsid w:val="00861541"/>
    <w:rsid w:val="008A0E91"/>
    <w:rsid w:val="008C0CFB"/>
    <w:rsid w:val="008C5F98"/>
    <w:rsid w:val="008D4880"/>
    <w:rsid w:val="008D75A8"/>
    <w:rsid w:val="008E7F5E"/>
    <w:rsid w:val="008F5CFE"/>
    <w:rsid w:val="00926F2F"/>
    <w:rsid w:val="00990B65"/>
    <w:rsid w:val="00991274"/>
    <w:rsid w:val="009B53C7"/>
    <w:rsid w:val="009C0506"/>
    <w:rsid w:val="009C46AE"/>
    <w:rsid w:val="009D1DB6"/>
    <w:rsid w:val="00A27D07"/>
    <w:rsid w:val="00A31964"/>
    <w:rsid w:val="00A62D78"/>
    <w:rsid w:val="00B022B3"/>
    <w:rsid w:val="00B71594"/>
    <w:rsid w:val="00BA61D8"/>
    <w:rsid w:val="00BF2C34"/>
    <w:rsid w:val="00C12D52"/>
    <w:rsid w:val="00CA485F"/>
    <w:rsid w:val="00CB50D4"/>
    <w:rsid w:val="00CB5E93"/>
    <w:rsid w:val="00CE21E3"/>
    <w:rsid w:val="00D160EF"/>
    <w:rsid w:val="00D23042"/>
    <w:rsid w:val="00D50CD9"/>
    <w:rsid w:val="00D53AE1"/>
    <w:rsid w:val="00D57C94"/>
    <w:rsid w:val="00DA4D40"/>
    <w:rsid w:val="00DB0E53"/>
    <w:rsid w:val="00DD65F8"/>
    <w:rsid w:val="00E04439"/>
    <w:rsid w:val="00E37DE8"/>
    <w:rsid w:val="00E5160A"/>
    <w:rsid w:val="00E8279A"/>
    <w:rsid w:val="00EB7AC8"/>
    <w:rsid w:val="00EC69DC"/>
    <w:rsid w:val="00EE694E"/>
    <w:rsid w:val="00F1321C"/>
    <w:rsid w:val="00F137EF"/>
    <w:rsid w:val="00F226FB"/>
    <w:rsid w:val="00FC3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2708A7"/>
  <w15:chartTrackingRefBased/>
  <w15:docId w15:val="{DA6452DD-6CB8-45D1-9E81-6EDA3BDEC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lang w:val="en-US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194ECF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uiPriority w:val="99"/>
    <w:rsid w:val="00194ECF"/>
    <w:pPr>
      <w:tabs>
        <w:tab w:val="center" w:pos="4320"/>
        <w:tab w:val="right" w:pos="8640"/>
      </w:tabs>
    </w:pPr>
  </w:style>
  <w:style w:type="paragraph" w:styleId="Sprechblasentext">
    <w:name w:val="Balloon Text"/>
    <w:basedOn w:val="Standard"/>
    <w:semiHidden/>
    <w:rsid w:val="00DD65F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BA61D8"/>
    <w:rPr>
      <w:rFonts w:ascii="Arial" w:hAnsi="Arial" w:cs="Arial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Bürgschaft</vt:lpstr>
    </vt:vector>
  </TitlesOfParts>
  <Company>TenneT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Bürgschaft</dc:title>
  <dc:subject/>
  <dc:creator>IT Services</dc:creator>
  <cp:keywords/>
  <cp:lastModifiedBy>Kühnlein, Immanuel</cp:lastModifiedBy>
  <cp:revision>4</cp:revision>
  <cp:lastPrinted>2011-02-02T12:25:00Z</cp:lastPrinted>
  <dcterms:created xsi:type="dcterms:W3CDTF">2022-02-03T10:56:00Z</dcterms:created>
  <dcterms:modified xsi:type="dcterms:W3CDTF">2022-02-08T10:08:00Z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bCustDocSaved">
    <vt:lpwstr>True</vt:lpwstr>
  </property>
  <property fmtid="{D5CDD505-2E9C-101B-9397-08002B2CF9AE}" pid="3" name="bbFooterStyle">
    <vt:lpwstr>LONG</vt:lpwstr>
  </property>
  <property fmtid="{D5CDD505-2E9C-101B-9397-08002B2CF9AE}" pid="4" name="BBDocRef">
    <vt:lpwstr>TPOWR\0006\Documents\MINJ\Project SylWin - Gewährleistungsbürgschaft - Version 1\10710782.1</vt:lpwstr>
  </property>
</Properties>
</file>