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A4728" w14:textId="77777777" w:rsidR="00891C59" w:rsidRDefault="00891C59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65"/>
        <w:gridCol w:w="1188"/>
        <w:gridCol w:w="2399"/>
        <w:gridCol w:w="1211"/>
        <w:gridCol w:w="1295"/>
      </w:tblGrid>
      <w:tr w:rsidR="00891C59" w:rsidRPr="00720289" w14:paraId="627A473C" w14:textId="77777777" w:rsidTr="00C463DF">
        <w:trPr>
          <w:trHeight w:val="8490"/>
        </w:trPr>
        <w:tc>
          <w:tcPr>
            <w:tcW w:w="8958" w:type="dxa"/>
            <w:gridSpan w:val="5"/>
          </w:tcPr>
          <w:p w14:paraId="627A4729" w14:textId="77777777" w:rsidR="00891C59" w:rsidRDefault="00891C59" w:rsidP="00891C59"/>
          <w:p w14:paraId="627A472A" w14:textId="77777777" w:rsidR="00891C59" w:rsidRDefault="00891C59" w:rsidP="00891C59"/>
          <w:p w14:paraId="627A472B" w14:textId="77777777" w:rsidR="00891C59" w:rsidRDefault="00891C59" w:rsidP="00891C59"/>
          <w:p w14:paraId="627A472C" w14:textId="77777777" w:rsidR="00891C59" w:rsidRDefault="00891C59" w:rsidP="00891C59"/>
          <w:p w14:paraId="627A472D" w14:textId="77777777" w:rsidR="00891C59" w:rsidRPr="00B01D0A" w:rsidRDefault="00B01D0A" w:rsidP="008C3723">
            <w:pPr>
              <w:pStyle w:val="TenneTBeschrijving"/>
            </w:pPr>
            <w:r w:rsidRPr="00B01D0A">
              <w:t xml:space="preserve">Beschrijving: </w:t>
            </w:r>
          </w:p>
          <w:p w14:paraId="627A472E" w14:textId="77777777" w:rsidR="00B01D0A" w:rsidRPr="00B01D0A" w:rsidRDefault="00B01D0A" w:rsidP="008C3723">
            <w:pPr>
              <w:pStyle w:val="TenneTBeschrijving"/>
            </w:pPr>
            <w:r w:rsidRPr="00B01D0A">
              <w:t xml:space="preserve">Voorblad met bedrijfsgegevens, documentnaam en datum. </w:t>
            </w:r>
          </w:p>
          <w:p w14:paraId="627A472F" w14:textId="77777777" w:rsidR="00891C59" w:rsidRDefault="00891C59" w:rsidP="00891C59"/>
          <w:p w14:paraId="627A4730" w14:textId="77777777" w:rsidR="006160E7" w:rsidRDefault="006160E7" w:rsidP="00891C59"/>
          <w:p w14:paraId="627A4731" w14:textId="77777777" w:rsidR="006160E7" w:rsidRDefault="006160E7" w:rsidP="00891C59"/>
          <w:p w14:paraId="627A4732" w14:textId="77777777" w:rsidR="00891C59" w:rsidRDefault="00891C59" w:rsidP="00891C59"/>
          <w:p w14:paraId="627A4733" w14:textId="77777777" w:rsidR="00891C59" w:rsidRDefault="006160E7" w:rsidP="006160E7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627A483D" wp14:editId="627A483E">
                  <wp:extent cx="3322320" cy="1579245"/>
                  <wp:effectExtent l="0" t="0" r="0" b="190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7A4734" w14:textId="77777777" w:rsidR="00891C59" w:rsidRDefault="00891C59" w:rsidP="00C463DF">
            <w:pPr>
              <w:jc w:val="center"/>
            </w:pPr>
          </w:p>
          <w:p w14:paraId="627A4735" w14:textId="77777777" w:rsidR="00891C59" w:rsidRDefault="00891C59" w:rsidP="00891C59"/>
          <w:p w14:paraId="627A4736" w14:textId="77777777" w:rsidR="00891C59" w:rsidRDefault="00891C59" w:rsidP="00891C59"/>
          <w:p w14:paraId="627A4737" w14:textId="77777777" w:rsidR="00891C59" w:rsidRDefault="00891C59" w:rsidP="00891C59"/>
          <w:p w14:paraId="627A4738" w14:textId="77777777" w:rsidR="00891C59" w:rsidRDefault="00891C59" w:rsidP="00891C59"/>
          <w:p w14:paraId="627A4739" w14:textId="77777777" w:rsidR="00891C59" w:rsidRDefault="00891C59" w:rsidP="00891C59"/>
          <w:p w14:paraId="627A473A" w14:textId="77777777" w:rsidR="00891C59" w:rsidRPr="00B85046" w:rsidRDefault="00B01D0A" w:rsidP="00891C59">
            <w:pPr>
              <w:jc w:val="center"/>
              <w:rPr>
                <w:sz w:val="32"/>
                <w:szCs w:val="32"/>
                <w:lang w:val="en-GB"/>
              </w:rPr>
            </w:pPr>
            <w:r w:rsidRPr="00B85046">
              <w:rPr>
                <w:sz w:val="32"/>
                <w:szCs w:val="32"/>
                <w:lang w:val="en-GB"/>
              </w:rPr>
              <w:t>Prekwalificatiet</w:t>
            </w:r>
            <w:r w:rsidR="00891C59" w:rsidRPr="00B85046">
              <w:rPr>
                <w:sz w:val="32"/>
                <w:szCs w:val="32"/>
                <w:lang w:val="en-GB"/>
              </w:rPr>
              <w:t>est</w:t>
            </w:r>
            <w:r w:rsidR="00E20E0E">
              <w:rPr>
                <w:sz w:val="32"/>
                <w:szCs w:val="32"/>
                <w:lang w:val="en-GB"/>
              </w:rPr>
              <w:t xml:space="preserve"> m</w:t>
            </w:r>
            <w:r w:rsidR="005649A3">
              <w:rPr>
                <w:sz w:val="32"/>
                <w:szCs w:val="32"/>
                <w:lang w:val="en-GB"/>
              </w:rPr>
              <w:t>FR</w:t>
            </w:r>
            <w:r w:rsidR="00E20E0E">
              <w:rPr>
                <w:sz w:val="32"/>
                <w:szCs w:val="32"/>
                <w:lang w:val="en-GB"/>
              </w:rPr>
              <w:t>Rda</w:t>
            </w:r>
          </w:p>
          <w:p w14:paraId="627A473B" w14:textId="77777777" w:rsidR="00891C59" w:rsidRPr="00B85046" w:rsidRDefault="00891C59" w:rsidP="00C463DF">
            <w:pPr>
              <w:jc w:val="center"/>
              <w:rPr>
                <w:lang w:val="en-GB"/>
              </w:rPr>
            </w:pPr>
            <w:r w:rsidRPr="00B85046">
              <w:rPr>
                <w:sz w:val="32"/>
                <w:szCs w:val="32"/>
                <w:lang w:val="en-GB"/>
              </w:rPr>
              <w:t>The</w:t>
            </w:r>
            <w:r w:rsidR="00C463DF" w:rsidRPr="00B85046">
              <w:rPr>
                <w:sz w:val="32"/>
                <w:szCs w:val="32"/>
                <w:lang w:val="en-GB"/>
              </w:rPr>
              <w:t xml:space="preserve"> Frequency</w:t>
            </w:r>
            <w:r w:rsidRPr="00B85046">
              <w:rPr>
                <w:sz w:val="32"/>
                <w:szCs w:val="32"/>
                <w:lang w:val="en-GB"/>
              </w:rPr>
              <w:t xml:space="preserve"> Company</w:t>
            </w:r>
          </w:p>
        </w:tc>
      </w:tr>
      <w:tr w:rsidR="00C463DF" w:rsidRPr="00720289" w14:paraId="627A473E" w14:textId="77777777" w:rsidTr="00C463DF">
        <w:trPr>
          <w:trHeight w:val="403"/>
        </w:trPr>
        <w:tc>
          <w:tcPr>
            <w:tcW w:w="8958" w:type="dxa"/>
            <w:gridSpan w:val="5"/>
            <w:vAlign w:val="center"/>
          </w:tcPr>
          <w:p w14:paraId="627A473D" w14:textId="77777777" w:rsidR="00C463DF" w:rsidRPr="00B85046" w:rsidRDefault="00C463DF" w:rsidP="00C463DF">
            <w:pPr>
              <w:jc w:val="center"/>
              <w:rPr>
                <w:lang w:val="en-GB"/>
              </w:rPr>
            </w:pPr>
          </w:p>
        </w:tc>
      </w:tr>
      <w:tr w:rsidR="00891C59" w14:paraId="627A4741" w14:textId="77777777" w:rsidTr="006160E7">
        <w:trPr>
          <w:trHeight w:val="1338"/>
        </w:trPr>
        <w:tc>
          <w:tcPr>
            <w:tcW w:w="6452" w:type="dxa"/>
            <w:gridSpan w:val="3"/>
            <w:vAlign w:val="center"/>
          </w:tcPr>
          <w:p w14:paraId="627A473F" w14:textId="77777777" w:rsidR="00891C59" w:rsidRDefault="006160E7" w:rsidP="006160E7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A483F" wp14:editId="627A4840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25400</wp:posOffset>
                      </wp:positionV>
                      <wp:extent cx="2078355" cy="758190"/>
                      <wp:effectExtent l="0" t="0" r="0" b="381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A486F" w14:textId="77777777" w:rsidR="00AD0BDA" w:rsidRPr="003C1152" w:rsidRDefault="00AD0BDA" w:rsidP="003C115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1152">
                                    <w:rPr>
                                      <w:sz w:val="16"/>
                                      <w:szCs w:val="16"/>
                                    </w:rPr>
                                    <w:t>Frequentiesteeg 50; 5000 HZ  ENDZOEE</w:t>
                                  </w:r>
                                </w:p>
                                <w:p w14:paraId="627A4870" w14:textId="77777777" w:rsidR="00AD0BDA" w:rsidRPr="003C1152" w:rsidRDefault="009B4386" w:rsidP="003C115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14" w:history="1">
                                    <w:r w:rsidR="00AD0BDA" w:rsidRPr="00571CC9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www.thefrequencycompany.mhz</w:t>
                                    </w:r>
                                  </w:hyperlink>
                                </w:p>
                                <w:p w14:paraId="627A4871" w14:textId="77777777" w:rsidR="00AD0BDA" w:rsidRPr="009E3725" w:rsidRDefault="00AD0BDA" w:rsidP="006160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115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060BD">
                                    <w:rPr>
                                      <w:sz w:val="16"/>
                                      <w:szCs w:val="16"/>
                                    </w:rPr>
                                    <w:t>+31 12345678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44.2pt;margin-top:2pt;width:163.6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BLJAIAAB0EAAAOAAAAZHJzL2Uyb0RvYy54bWysU9tu2zAMfR+wfxD0vthx4yUx4hRdugwD&#10;ugvQ7gNkWY6FSKInKbGzry8lp2nQvQ3TgyCK1BF5eLi6HbQiR2GdBFPS6SSlRBgOtTS7kv562n5Y&#10;UOI8MzVTYERJT8LR2/X7d6u+K0QGLahaWIIgxhV9V9LW+65IEsdboZmbQCcMOhuwmnk07S6pLesR&#10;XaskS9OPSQ+27ixw4Rze3o9Ouo74TSO4/9E0TniiSoq5+bjbuFdhT9YrVuws61rJz2mwf8hCM2nw&#10;0wvUPfOMHKz8C0pLbsFB4yccdAJNI7mINWA10/RNNY8t60SsBclx3YUm9/9g+ffjT0tkXdKbdE6J&#10;YRqb9CT2zh/ZnmSBn75zBYY9dhjoh08wYJ9jra57AL53xMCmZWYn7qyFvhWsxvym4WVy9XTEcQGk&#10;6r9Bjd+wg4cINDRWB/KQDoLo2KfTpTdi8ITjZZbOFzd5TglH3zxfTJexeQkrXl531vkvAjQJh5Ja&#10;7H1EZ8cH50M2rHgJCZ85ULLeSqWiYXfVRllyZKiTbVyxgDdhypC+pMs8yyOygfA+SkhLjzpWUpd0&#10;kYY1Kiuw8dnUMcQzqcYzZqLMmZ7AyMiNH6oBAwNnFdQnJMrCqFecLzy0YP9Q0qNWS+p+H5gVlKiv&#10;BsleTmezIO5ozPJ5hoa99lTXHmY4QpXUUzIeNz4ORODBwB02pZGRr9dMzrmiBiON53kJIr+2Y9Tr&#10;VK+fAQAA//8DAFBLAwQUAAYACAAAACEAFiy04t0AAAAJAQAADwAAAGRycy9kb3ducmV2LnhtbEyP&#10;0U6DQBBF3038h82Y+GLsUqSAyNKoicbX1n7Awk6ByM4Sdlvo3zs+2cfJPblzbrld7CDOOPnekYL1&#10;KgKB1DjTU6vg8P3xmIPwQZPRgyNUcEEP2+r2ptSFcTPt8LwPreAS8oVW0IUwFlL6pkOr/cqNSJwd&#10;3WR14HNqpZn0zOV2kHEUpdLqnvhDp0d877D52Z+sguPX/LB5nuvPcMh2Sfqm+6x2F6Xu75bXFxAB&#10;l/APw58+q0PFTrU7kfFiUBDnecKogoQncZ6uNxmImsH4KQFZlfJ6QfULAAD//wMAUEsBAi0AFAAG&#10;AAgAAAAhALaDOJL+AAAA4QEAABMAAAAAAAAAAAAAAAAAAAAAAFtDb250ZW50X1R5cGVzXS54bWxQ&#10;SwECLQAUAAYACAAAACEAOP0h/9YAAACUAQAACwAAAAAAAAAAAAAAAAAvAQAAX3JlbHMvLnJlbHNQ&#10;SwECLQAUAAYACAAAACEAjcvQSyQCAAAdBAAADgAAAAAAAAAAAAAAAAAuAgAAZHJzL2Uyb0RvYy54&#10;bWxQSwECLQAUAAYACAAAACEAFiy04t0AAAAJAQAADwAAAAAAAAAAAAAAAAB+BAAAZHJzL2Rvd25y&#10;ZXYueG1sUEsFBgAAAAAEAAQA8wAAAIgFAAAAAA==&#10;" stroked="f">
                      <v:textbox>
                        <w:txbxContent>
                          <w:p w14:paraId="627A486F" w14:textId="77777777" w:rsidR="00AD0BDA" w:rsidRPr="003C1152" w:rsidRDefault="00AD0BDA" w:rsidP="003C11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1152">
                              <w:rPr>
                                <w:sz w:val="16"/>
                                <w:szCs w:val="16"/>
                              </w:rPr>
                              <w:t>Frequentiesteeg 50; 5000 HZ  ENDZOEE</w:t>
                            </w:r>
                          </w:p>
                          <w:p w14:paraId="627A4870" w14:textId="77777777" w:rsidR="00AD0BDA" w:rsidRPr="003C1152" w:rsidRDefault="00C133E8" w:rsidP="003C11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AD0BDA" w:rsidRPr="00571CC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www.thefrequencycompany.mhz</w:t>
                              </w:r>
                            </w:hyperlink>
                          </w:p>
                          <w:p w14:paraId="627A4871" w14:textId="77777777" w:rsidR="00AD0BDA" w:rsidRPr="009E3725" w:rsidRDefault="00AD0BDA" w:rsidP="006160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11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60BD">
                              <w:rPr>
                                <w:sz w:val="16"/>
                                <w:szCs w:val="16"/>
                              </w:rPr>
                              <w:t>+31 12345678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NL"/>
              </w:rPr>
              <w:drawing>
                <wp:inline distT="0" distB="0" distL="0" distR="0" wp14:anchorId="627A4841" wp14:editId="627A4842">
                  <wp:extent cx="1673525" cy="795500"/>
                  <wp:effectExtent l="0" t="0" r="3175" b="508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174" cy="795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gridSpan w:val="2"/>
          </w:tcPr>
          <w:p w14:paraId="627A4740" w14:textId="77777777" w:rsidR="006160E7" w:rsidRPr="006160E7" w:rsidRDefault="006160E7" w:rsidP="009C05B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891C59" w:rsidRPr="004D60BC" w14:paraId="627A4748" w14:textId="77777777" w:rsidTr="006160E7">
        <w:trPr>
          <w:trHeight w:val="1228"/>
        </w:trPr>
        <w:tc>
          <w:tcPr>
            <w:tcW w:w="2865" w:type="dxa"/>
          </w:tcPr>
          <w:p w14:paraId="627A4742" w14:textId="77777777" w:rsidR="00891C59" w:rsidRDefault="00891C59" w:rsidP="006160E7"/>
        </w:tc>
        <w:tc>
          <w:tcPr>
            <w:tcW w:w="1188" w:type="dxa"/>
          </w:tcPr>
          <w:p w14:paraId="627A4743" w14:textId="77777777" w:rsidR="00891C59" w:rsidRDefault="00891C59" w:rsidP="00254C9C"/>
        </w:tc>
        <w:tc>
          <w:tcPr>
            <w:tcW w:w="3610" w:type="dxa"/>
            <w:gridSpan w:val="2"/>
            <w:vAlign w:val="center"/>
          </w:tcPr>
          <w:p w14:paraId="627A4744" w14:textId="77777777" w:rsidR="002C6313" w:rsidRDefault="002C6313" w:rsidP="003B1B7F">
            <w:pPr>
              <w:jc w:val="center"/>
              <w:rPr>
                <w:b/>
                <w:lang w:val="en-GB"/>
              </w:rPr>
            </w:pPr>
            <w:r w:rsidRPr="004D60BC">
              <w:rPr>
                <w:b/>
                <w:lang w:val="en-GB"/>
              </w:rPr>
              <w:t xml:space="preserve">Confidentiality class: </w:t>
            </w:r>
          </w:p>
          <w:p w14:paraId="627A4745" w14:textId="77777777" w:rsidR="00891C59" w:rsidRDefault="002C6313" w:rsidP="003B1B7F">
            <w:pPr>
              <w:jc w:val="center"/>
              <w:rPr>
                <w:b/>
                <w:lang w:val="en-GB"/>
              </w:rPr>
            </w:pPr>
            <w:r w:rsidRPr="004D60BC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2: Internal information</w:t>
            </w:r>
          </w:p>
          <w:p w14:paraId="627A4746" w14:textId="77777777" w:rsidR="002C6313" w:rsidRPr="004D60BC" w:rsidRDefault="002C6313" w:rsidP="003B1B7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95" w:type="dxa"/>
          </w:tcPr>
          <w:p w14:paraId="627A4747" w14:textId="77777777" w:rsidR="006160E7" w:rsidRPr="004D60BC" w:rsidRDefault="006160E7" w:rsidP="006160E7">
            <w:pPr>
              <w:jc w:val="center"/>
              <w:rPr>
                <w:b/>
                <w:lang w:val="en-GB"/>
              </w:rPr>
            </w:pPr>
          </w:p>
        </w:tc>
      </w:tr>
    </w:tbl>
    <w:p w14:paraId="627A4749" w14:textId="77777777" w:rsidR="008C3723" w:rsidRPr="004D60BC" w:rsidRDefault="008C3723">
      <w:pPr>
        <w:rPr>
          <w:lang w:val="en-GB"/>
        </w:rPr>
      </w:pPr>
      <w:r w:rsidRPr="004D60BC">
        <w:rPr>
          <w:lang w:val="en-GB"/>
        </w:rPr>
        <w:br w:type="page"/>
      </w:r>
    </w:p>
    <w:p w14:paraId="627A474A" w14:textId="77777777" w:rsidR="008C3723" w:rsidRDefault="008C3723" w:rsidP="008C3723">
      <w:pPr>
        <w:pStyle w:val="Koptekst"/>
      </w:pPr>
      <w:r>
        <w:lastRenderedPageBreak/>
        <w:t>Revisiebeheer</w:t>
      </w:r>
    </w:p>
    <w:p w14:paraId="627A474B" w14:textId="77777777" w:rsidR="008C3723" w:rsidRDefault="008C3723" w:rsidP="008C3723">
      <w:pPr>
        <w:pStyle w:val="Koptekst"/>
      </w:pPr>
    </w:p>
    <w:p w14:paraId="627A474C" w14:textId="77777777" w:rsidR="008C3723" w:rsidRDefault="008C3723" w:rsidP="008C3723">
      <w:pPr>
        <w:pStyle w:val="TenneTBeschrijving"/>
      </w:pPr>
      <w:r>
        <w:t xml:space="preserve">Voeg hier de revisies in. Onderstaand is ter illustratie. Hier dienen tenminste </w:t>
      </w:r>
      <w:r w:rsidRPr="008C3723">
        <w:t>opgeno</w:t>
      </w:r>
      <w:r>
        <w:t>men:</w:t>
      </w:r>
    </w:p>
    <w:p w14:paraId="627A474D" w14:textId="77777777" w:rsidR="008C3723" w:rsidRDefault="008C3723" w:rsidP="008C3723">
      <w:pPr>
        <w:pStyle w:val="TenneTBeschrijving"/>
        <w:numPr>
          <w:ilvl w:val="0"/>
          <w:numId w:val="7"/>
        </w:numPr>
      </w:pPr>
      <w:r>
        <w:t>Huidige versie met datum; auteurs en wijzigingen</w:t>
      </w:r>
    </w:p>
    <w:p w14:paraId="627A474E" w14:textId="77777777" w:rsidR="008C3723" w:rsidRDefault="008C3723" w:rsidP="008C3723">
      <w:pPr>
        <w:pStyle w:val="TenneTBeschrijving"/>
        <w:numPr>
          <w:ilvl w:val="0"/>
          <w:numId w:val="7"/>
        </w:numPr>
      </w:pPr>
      <w:r>
        <w:t>Vorige versie</w:t>
      </w:r>
      <w:r w:rsidRPr="008C3723">
        <w:t xml:space="preserve"> </w:t>
      </w:r>
      <w:r>
        <w:t>met datum; auteurs en wijzigingen</w:t>
      </w:r>
    </w:p>
    <w:p w14:paraId="627A474F" w14:textId="77777777" w:rsidR="008C3723" w:rsidRDefault="008C3723" w:rsidP="008C3723">
      <w:pPr>
        <w:pStyle w:val="TenneTBeschrijving"/>
        <w:numPr>
          <w:ilvl w:val="0"/>
          <w:numId w:val="7"/>
        </w:numPr>
      </w:pPr>
      <w:r>
        <w:t>Aantal pagina's</w:t>
      </w:r>
    </w:p>
    <w:p w14:paraId="627A4750" w14:textId="77777777" w:rsidR="008C3723" w:rsidRDefault="008C3723" w:rsidP="008C3723">
      <w:pPr>
        <w:pStyle w:val="Koptekst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15"/>
        <w:gridCol w:w="1750"/>
        <w:gridCol w:w="1188"/>
        <w:gridCol w:w="1300"/>
        <w:gridCol w:w="1099"/>
        <w:gridCol w:w="1311"/>
        <w:gridCol w:w="1195"/>
      </w:tblGrid>
      <w:tr w:rsidR="008C3723" w:rsidRPr="00B01D0A" w14:paraId="627A4758" w14:textId="77777777" w:rsidTr="00D120EC">
        <w:trPr>
          <w:trHeight w:val="282"/>
        </w:trPr>
        <w:tc>
          <w:tcPr>
            <w:tcW w:w="1115" w:type="dxa"/>
            <w:vAlign w:val="center"/>
          </w:tcPr>
          <w:p w14:paraId="627A4751" w14:textId="77777777" w:rsidR="008C3723" w:rsidRPr="00B01D0A" w:rsidRDefault="008C3723" w:rsidP="00D120EC">
            <w:pPr>
              <w:rPr>
                <w:sz w:val="18"/>
                <w:szCs w:val="18"/>
              </w:rPr>
            </w:pPr>
            <w:r w:rsidRPr="00B01D0A">
              <w:rPr>
                <w:sz w:val="18"/>
                <w:szCs w:val="18"/>
              </w:rPr>
              <w:t xml:space="preserve">REV </w:t>
            </w:r>
          </w:p>
        </w:tc>
        <w:tc>
          <w:tcPr>
            <w:tcW w:w="1750" w:type="dxa"/>
            <w:vAlign w:val="center"/>
          </w:tcPr>
          <w:p w14:paraId="627A4752" w14:textId="77777777" w:rsidR="008C3723" w:rsidRPr="00B01D0A" w:rsidRDefault="008C3723" w:rsidP="00D120EC">
            <w:pPr>
              <w:rPr>
                <w:sz w:val="18"/>
                <w:szCs w:val="18"/>
              </w:rPr>
            </w:pPr>
            <w:r w:rsidRPr="00B01D0A">
              <w:rPr>
                <w:sz w:val="18"/>
                <w:szCs w:val="18"/>
              </w:rPr>
              <w:t>OMSCHRIJVING</w:t>
            </w:r>
          </w:p>
        </w:tc>
        <w:tc>
          <w:tcPr>
            <w:tcW w:w="1188" w:type="dxa"/>
            <w:vAlign w:val="center"/>
          </w:tcPr>
          <w:p w14:paraId="627A4753" w14:textId="77777777" w:rsidR="008C3723" w:rsidRPr="00B01D0A" w:rsidRDefault="008C3723" w:rsidP="00D120EC">
            <w:pPr>
              <w:rPr>
                <w:sz w:val="18"/>
                <w:szCs w:val="18"/>
              </w:rPr>
            </w:pPr>
            <w:r w:rsidRPr="00B01D0A">
              <w:rPr>
                <w:sz w:val="18"/>
                <w:szCs w:val="18"/>
              </w:rPr>
              <w:t>DATUM</w:t>
            </w:r>
          </w:p>
        </w:tc>
        <w:tc>
          <w:tcPr>
            <w:tcW w:w="1300" w:type="dxa"/>
            <w:vAlign w:val="center"/>
          </w:tcPr>
          <w:p w14:paraId="627A4754" w14:textId="77777777" w:rsidR="008C3723" w:rsidRPr="00B01D0A" w:rsidRDefault="008C3723" w:rsidP="00D120EC">
            <w:pPr>
              <w:rPr>
                <w:sz w:val="18"/>
                <w:szCs w:val="18"/>
              </w:rPr>
            </w:pPr>
            <w:r w:rsidRPr="00B01D0A">
              <w:rPr>
                <w:sz w:val="18"/>
                <w:szCs w:val="18"/>
              </w:rPr>
              <w:t>AUTEUR</w:t>
            </w:r>
          </w:p>
        </w:tc>
        <w:tc>
          <w:tcPr>
            <w:tcW w:w="1099" w:type="dxa"/>
            <w:vAlign w:val="center"/>
          </w:tcPr>
          <w:p w14:paraId="627A4755" w14:textId="77777777" w:rsidR="008C3723" w:rsidRPr="00B01D0A" w:rsidRDefault="008C3723" w:rsidP="00D120EC">
            <w:pPr>
              <w:rPr>
                <w:sz w:val="18"/>
                <w:szCs w:val="18"/>
              </w:rPr>
            </w:pPr>
            <w:r w:rsidRPr="00B01D0A">
              <w:rPr>
                <w:sz w:val="18"/>
                <w:szCs w:val="18"/>
              </w:rPr>
              <w:t>CHECK</w:t>
            </w:r>
          </w:p>
        </w:tc>
        <w:tc>
          <w:tcPr>
            <w:tcW w:w="1311" w:type="dxa"/>
            <w:vAlign w:val="center"/>
          </w:tcPr>
          <w:p w14:paraId="627A4756" w14:textId="77777777" w:rsidR="008C3723" w:rsidRPr="00B01D0A" w:rsidRDefault="008C3723" w:rsidP="00D120EC">
            <w:pPr>
              <w:rPr>
                <w:sz w:val="18"/>
                <w:szCs w:val="18"/>
              </w:rPr>
            </w:pPr>
            <w:r w:rsidRPr="00B01D0A">
              <w:rPr>
                <w:sz w:val="18"/>
                <w:szCs w:val="18"/>
              </w:rPr>
              <w:t>EXTERN</w:t>
            </w:r>
          </w:p>
        </w:tc>
        <w:tc>
          <w:tcPr>
            <w:tcW w:w="1195" w:type="dxa"/>
            <w:vAlign w:val="center"/>
          </w:tcPr>
          <w:p w14:paraId="627A4757" w14:textId="77777777" w:rsidR="008C3723" w:rsidRPr="00B01D0A" w:rsidRDefault="008C3723" w:rsidP="00D120EC">
            <w:pPr>
              <w:rPr>
                <w:sz w:val="18"/>
                <w:szCs w:val="18"/>
              </w:rPr>
            </w:pPr>
            <w:r w:rsidRPr="00B01D0A">
              <w:rPr>
                <w:sz w:val="18"/>
                <w:szCs w:val="18"/>
              </w:rPr>
              <w:t>APPROVAL</w:t>
            </w:r>
          </w:p>
        </w:tc>
      </w:tr>
      <w:tr w:rsidR="008C3723" w:rsidRPr="00B01D0A" w14:paraId="627A4760" w14:textId="77777777" w:rsidTr="00D120EC">
        <w:trPr>
          <w:trHeight w:val="341"/>
        </w:trPr>
        <w:tc>
          <w:tcPr>
            <w:tcW w:w="1115" w:type="dxa"/>
            <w:vAlign w:val="center"/>
          </w:tcPr>
          <w:p w14:paraId="627A4759" w14:textId="77777777" w:rsidR="008C3723" w:rsidRPr="00B01D0A" w:rsidRDefault="008C3723" w:rsidP="00D120EC">
            <w:pPr>
              <w:rPr>
                <w:sz w:val="16"/>
                <w:szCs w:val="16"/>
              </w:rPr>
            </w:pPr>
            <w:r w:rsidRPr="00B01D0A">
              <w:rPr>
                <w:sz w:val="16"/>
                <w:szCs w:val="16"/>
              </w:rPr>
              <w:t>0</w:t>
            </w:r>
          </w:p>
        </w:tc>
        <w:tc>
          <w:tcPr>
            <w:tcW w:w="1750" w:type="dxa"/>
            <w:vAlign w:val="center"/>
          </w:tcPr>
          <w:p w14:paraId="627A475A" w14:textId="77777777" w:rsidR="008C3723" w:rsidRPr="00B01D0A" w:rsidRDefault="008C3723" w:rsidP="00571CC9">
            <w:pPr>
              <w:rPr>
                <w:sz w:val="16"/>
                <w:szCs w:val="16"/>
              </w:rPr>
            </w:pPr>
            <w:r w:rsidRPr="00B01D0A">
              <w:rPr>
                <w:sz w:val="16"/>
                <w:szCs w:val="16"/>
              </w:rPr>
              <w:t>Initi</w:t>
            </w:r>
            <w:r w:rsidR="00571CC9">
              <w:rPr>
                <w:sz w:val="16"/>
                <w:szCs w:val="16"/>
              </w:rPr>
              <w:t>ë</w:t>
            </w:r>
            <w:r w:rsidRPr="00B01D0A">
              <w:rPr>
                <w:sz w:val="16"/>
                <w:szCs w:val="16"/>
              </w:rPr>
              <w:t>le versie</w:t>
            </w:r>
          </w:p>
        </w:tc>
        <w:tc>
          <w:tcPr>
            <w:tcW w:w="1188" w:type="dxa"/>
            <w:vAlign w:val="center"/>
          </w:tcPr>
          <w:p w14:paraId="627A475B" w14:textId="77777777" w:rsidR="008C3723" w:rsidRPr="00B01D0A" w:rsidRDefault="008C3723" w:rsidP="00D120EC">
            <w:pPr>
              <w:rPr>
                <w:sz w:val="16"/>
                <w:szCs w:val="16"/>
              </w:rPr>
            </w:pPr>
            <w:r w:rsidRPr="00B01D0A">
              <w:rPr>
                <w:sz w:val="16"/>
                <w:szCs w:val="16"/>
              </w:rPr>
              <w:t>01 dec  2019</w:t>
            </w:r>
          </w:p>
        </w:tc>
        <w:tc>
          <w:tcPr>
            <w:tcW w:w="1300" w:type="dxa"/>
            <w:vAlign w:val="center"/>
          </w:tcPr>
          <w:p w14:paraId="627A475C" w14:textId="77777777" w:rsidR="008C3723" w:rsidRPr="00B01D0A" w:rsidRDefault="008C3723" w:rsidP="00D120EC">
            <w:pPr>
              <w:rPr>
                <w:sz w:val="16"/>
                <w:szCs w:val="16"/>
              </w:rPr>
            </w:pPr>
            <w:r w:rsidRPr="00B01D0A">
              <w:rPr>
                <w:sz w:val="16"/>
                <w:szCs w:val="16"/>
              </w:rPr>
              <w:t xml:space="preserve">F.R. </w:t>
            </w:r>
            <w:proofErr w:type="spellStart"/>
            <w:r w:rsidRPr="00B01D0A">
              <w:rPr>
                <w:sz w:val="16"/>
                <w:szCs w:val="16"/>
              </w:rPr>
              <w:t>Equen</w:t>
            </w:r>
            <w:r w:rsidR="00571CC9">
              <w:rPr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099" w:type="dxa"/>
            <w:vAlign w:val="center"/>
          </w:tcPr>
          <w:p w14:paraId="627A475D" w14:textId="77777777" w:rsidR="008C3723" w:rsidRPr="00B01D0A" w:rsidRDefault="008C3723" w:rsidP="00D120EC">
            <w:pPr>
              <w:rPr>
                <w:sz w:val="16"/>
                <w:szCs w:val="16"/>
              </w:rPr>
            </w:pPr>
            <w:r w:rsidRPr="00B01D0A">
              <w:rPr>
                <w:sz w:val="16"/>
                <w:szCs w:val="16"/>
              </w:rPr>
              <w:t>F.E.</w:t>
            </w:r>
          </w:p>
        </w:tc>
        <w:tc>
          <w:tcPr>
            <w:tcW w:w="1311" w:type="dxa"/>
          </w:tcPr>
          <w:p w14:paraId="627A475E" w14:textId="77777777" w:rsidR="008C3723" w:rsidRPr="00B01D0A" w:rsidRDefault="008C3723" w:rsidP="00D120E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14:paraId="627A475F" w14:textId="77777777" w:rsidR="008C3723" w:rsidRPr="00B01D0A" w:rsidRDefault="008C3723" w:rsidP="00D120EC">
            <w:pPr>
              <w:rPr>
                <w:sz w:val="16"/>
                <w:szCs w:val="16"/>
              </w:rPr>
            </w:pPr>
          </w:p>
        </w:tc>
      </w:tr>
      <w:tr w:rsidR="008C3723" w:rsidRPr="00B01D0A" w14:paraId="627A4768" w14:textId="77777777" w:rsidTr="00D120EC">
        <w:trPr>
          <w:trHeight w:val="287"/>
        </w:trPr>
        <w:tc>
          <w:tcPr>
            <w:tcW w:w="1115" w:type="dxa"/>
            <w:vAlign w:val="center"/>
          </w:tcPr>
          <w:p w14:paraId="627A4761" w14:textId="77777777" w:rsidR="008C3723" w:rsidRPr="008C3723" w:rsidRDefault="008C3723" w:rsidP="00D120EC">
            <w:pPr>
              <w:rPr>
                <w:sz w:val="16"/>
                <w:szCs w:val="16"/>
              </w:rPr>
            </w:pPr>
            <w:r w:rsidRPr="008C3723">
              <w:rPr>
                <w:sz w:val="16"/>
                <w:szCs w:val="16"/>
              </w:rPr>
              <w:t>1</w:t>
            </w:r>
          </w:p>
        </w:tc>
        <w:tc>
          <w:tcPr>
            <w:tcW w:w="1750" w:type="dxa"/>
            <w:vAlign w:val="center"/>
          </w:tcPr>
          <w:p w14:paraId="627A4762" w14:textId="77777777" w:rsidR="008C3723" w:rsidRPr="008C3723" w:rsidRDefault="008C3723" w:rsidP="00D120EC">
            <w:pPr>
              <w:rPr>
                <w:sz w:val="16"/>
                <w:szCs w:val="16"/>
              </w:rPr>
            </w:pPr>
            <w:proofErr w:type="spellStart"/>
            <w:r w:rsidRPr="008C3723">
              <w:rPr>
                <w:sz w:val="16"/>
                <w:szCs w:val="16"/>
              </w:rPr>
              <w:t>final</w:t>
            </w:r>
            <w:proofErr w:type="spellEnd"/>
          </w:p>
        </w:tc>
        <w:tc>
          <w:tcPr>
            <w:tcW w:w="1188" w:type="dxa"/>
            <w:vAlign w:val="center"/>
          </w:tcPr>
          <w:p w14:paraId="627A4763" w14:textId="77777777" w:rsidR="008C3723" w:rsidRPr="008C3723" w:rsidRDefault="008C3723" w:rsidP="00D120EC">
            <w:pPr>
              <w:rPr>
                <w:sz w:val="16"/>
                <w:szCs w:val="16"/>
              </w:rPr>
            </w:pPr>
            <w:r w:rsidRPr="008C3723">
              <w:rPr>
                <w:sz w:val="16"/>
                <w:szCs w:val="16"/>
              </w:rPr>
              <w:t>01 jan 2020</w:t>
            </w:r>
          </w:p>
        </w:tc>
        <w:tc>
          <w:tcPr>
            <w:tcW w:w="1300" w:type="dxa"/>
            <w:vAlign w:val="center"/>
          </w:tcPr>
          <w:p w14:paraId="627A4764" w14:textId="77777777" w:rsidR="008C3723" w:rsidRPr="00B01D0A" w:rsidRDefault="008C3723" w:rsidP="00D120EC">
            <w:pPr>
              <w:rPr>
                <w:sz w:val="16"/>
                <w:szCs w:val="16"/>
              </w:rPr>
            </w:pPr>
            <w:r w:rsidRPr="00B01D0A">
              <w:rPr>
                <w:sz w:val="16"/>
                <w:szCs w:val="16"/>
              </w:rPr>
              <w:t>S.U. Port</w:t>
            </w:r>
          </w:p>
        </w:tc>
        <w:tc>
          <w:tcPr>
            <w:tcW w:w="1099" w:type="dxa"/>
            <w:vAlign w:val="center"/>
          </w:tcPr>
          <w:p w14:paraId="627A4765" w14:textId="77777777" w:rsidR="008C3723" w:rsidRPr="00B01D0A" w:rsidRDefault="008C3723" w:rsidP="00D120EC">
            <w:pPr>
              <w:rPr>
                <w:sz w:val="16"/>
                <w:szCs w:val="16"/>
              </w:rPr>
            </w:pPr>
            <w:r w:rsidRPr="00B01D0A">
              <w:rPr>
                <w:sz w:val="16"/>
                <w:szCs w:val="16"/>
              </w:rPr>
              <w:t>S.P.</w:t>
            </w:r>
          </w:p>
        </w:tc>
        <w:tc>
          <w:tcPr>
            <w:tcW w:w="1311" w:type="dxa"/>
          </w:tcPr>
          <w:p w14:paraId="627A4766" w14:textId="77777777" w:rsidR="008C3723" w:rsidRPr="00B01D0A" w:rsidRDefault="008C3723" w:rsidP="00D120EC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14:paraId="627A4767" w14:textId="77777777" w:rsidR="008C3723" w:rsidRPr="00B01D0A" w:rsidRDefault="008C3723" w:rsidP="00D120EC">
            <w:pPr>
              <w:rPr>
                <w:sz w:val="16"/>
                <w:szCs w:val="16"/>
              </w:rPr>
            </w:pPr>
          </w:p>
        </w:tc>
      </w:tr>
      <w:tr w:rsidR="008C3723" w:rsidRPr="00C463DF" w14:paraId="627A4770" w14:textId="77777777" w:rsidTr="00D120EC">
        <w:trPr>
          <w:trHeight w:val="289"/>
        </w:trPr>
        <w:tc>
          <w:tcPr>
            <w:tcW w:w="1115" w:type="dxa"/>
            <w:vAlign w:val="center"/>
          </w:tcPr>
          <w:p w14:paraId="627A4769" w14:textId="77777777" w:rsidR="008C3723" w:rsidRPr="00C463DF" w:rsidRDefault="008C3723" w:rsidP="00D120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14:paraId="627A476A" w14:textId="77777777" w:rsidR="008C3723" w:rsidRPr="00C463DF" w:rsidRDefault="008C3723" w:rsidP="00D120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14:paraId="627A476B" w14:textId="77777777" w:rsidR="008C3723" w:rsidRPr="00C463DF" w:rsidRDefault="008C3723" w:rsidP="00D120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14:paraId="627A476C" w14:textId="77777777" w:rsidR="008C3723" w:rsidRPr="00C463DF" w:rsidRDefault="008C3723" w:rsidP="00D120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627A476D" w14:textId="77777777" w:rsidR="008C3723" w:rsidRPr="00C463DF" w:rsidRDefault="008C3723" w:rsidP="00D120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627A476E" w14:textId="77777777" w:rsidR="008C3723" w:rsidRPr="00C463DF" w:rsidRDefault="008C3723" w:rsidP="00D120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14:paraId="627A476F" w14:textId="77777777" w:rsidR="008C3723" w:rsidRPr="00C463DF" w:rsidRDefault="008C3723" w:rsidP="00D120E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27A4771" w14:textId="77777777" w:rsidR="008C3723" w:rsidRDefault="008C3723" w:rsidP="008C3723">
      <w:pPr>
        <w:pStyle w:val="Koptekst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65"/>
        <w:gridCol w:w="1188"/>
        <w:gridCol w:w="3610"/>
        <w:gridCol w:w="1295"/>
      </w:tblGrid>
      <w:tr w:rsidR="008C3723" w:rsidRPr="003B1B7F" w14:paraId="627A477C" w14:textId="77777777" w:rsidTr="00D120EC">
        <w:trPr>
          <w:trHeight w:val="1228"/>
        </w:trPr>
        <w:tc>
          <w:tcPr>
            <w:tcW w:w="2865" w:type="dxa"/>
          </w:tcPr>
          <w:p w14:paraId="627A4772" w14:textId="77777777" w:rsidR="008C3723" w:rsidRDefault="008C3723" w:rsidP="00D120EC">
            <w:r>
              <w:t xml:space="preserve">Distributie: </w:t>
            </w:r>
          </w:p>
          <w:p w14:paraId="627A4773" w14:textId="77777777" w:rsidR="008C3723" w:rsidRDefault="008C3723" w:rsidP="00D120EC"/>
        </w:tc>
        <w:tc>
          <w:tcPr>
            <w:tcW w:w="1188" w:type="dxa"/>
          </w:tcPr>
          <w:p w14:paraId="627A4774" w14:textId="77777777" w:rsidR="008C3723" w:rsidRDefault="008C3723" w:rsidP="008C3723">
            <w:pPr>
              <w:jc w:val="center"/>
            </w:pPr>
          </w:p>
        </w:tc>
        <w:tc>
          <w:tcPr>
            <w:tcW w:w="3610" w:type="dxa"/>
            <w:vAlign w:val="center"/>
          </w:tcPr>
          <w:p w14:paraId="627A4775" w14:textId="77777777" w:rsidR="008C3723" w:rsidRPr="006160E7" w:rsidRDefault="008C3723" w:rsidP="008C3723">
            <w:pPr>
              <w:rPr>
                <w:sz w:val="16"/>
                <w:szCs w:val="16"/>
              </w:rPr>
            </w:pPr>
            <w:r w:rsidRPr="006160E7">
              <w:rPr>
                <w:sz w:val="16"/>
                <w:szCs w:val="16"/>
              </w:rPr>
              <w:t>Aantal pagina’s inclusief</w:t>
            </w:r>
          </w:p>
          <w:p w14:paraId="627A4776" w14:textId="77777777" w:rsidR="008C3723" w:rsidRDefault="008C3723" w:rsidP="008C3723">
            <w:pPr>
              <w:rPr>
                <w:sz w:val="16"/>
                <w:szCs w:val="16"/>
              </w:rPr>
            </w:pPr>
            <w:r w:rsidRPr="006160E7">
              <w:rPr>
                <w:sz w:val="16"/>
                <w:szCs w:val="16"/>
              </w:rPr>
              <w:t>voorblad en bijlagen:</w:t>
            </w:r>
          </w:p>
          <w:p w14:paraId="627A4777" w14:textId="77777777" w:rsidR="008C3723" w:rsidRDefault="008C3723" w:rsidP="008C3723">
            <w:pPr>
              <w:rPr>
                <w:sz w:val="16"/>
                <w:szCs w:val="16"/>
              </w:rPr>
            </w:pPr>
          </w:p>
          <w:p w14:paraId="627A4778" w14:textId="14DF1EAE" w:rsidR="008C3723" w:rsidRPr="008C3723" w:rsidRDefault="00D11FB9" w:rsidP="00107555">
            <w:pPr>
              <w:jc w:val="center"/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295" w:type="dxa"/>
          </w:tcPr>
          <w:p w14:paraId="627A4779" w14:textId="77777777" w:rsidR="008C3723" w:rsidRDefault="008C3723" w:rsidP="00D120EC">
            <w:r>
              <w:t>Revisie:</w:t>
            </w:r>
          </w:p>
          <w:p w14:paraId="627A477A" w14:textId="77777777" w:rsidR="008C3723" w:rsidRDefault="008C3723" w:rsidP="00D120EC"/>
          <w:p w14:paraId="627A477B" w14:textId="77777777" w:rsidR="008C3723" w:rsidRPr="003B1B7F" w:rsidRDefault="008C3723" w:rsidP="00D120EC">
            <w:pPr>
              <w:jc w:val="center"/>
              <w:rPr>
                <w:b/>
              </w:rPr>
            </w:pPr>
            <w:r w:rsidRPr="003B1B7F">
              <w:rPr>
                <w:b/>
              </w:rPr>
              <w:t>1</w:t>
            </w:r>
          </w:p>
        </w:tc>
      </w:tr>
    </w:tbl>
    <w:p w14:paraId="627A477D" w14:textId="77777777" w:rsidR="008C3723" w:rsidRDefault="008C3723" w:rsidP="008C3723">
      <w:pPr>
        <w:pStyle w:val="Koptekst"/>
      </w:pPr>
    </w:p>
    <w:p w14:paraId="627A477E" w14:textId="77777777" w:rsidR="008C3723" w:rsidRDefault="008C3723" w:rsidP="008C3723">
      <w:pPr>
        <w:pStyle w:val="Koptekst"/>
      </w:pPr>
    </w:p>
    <w:p w14:paraId="627A477F" w14:textId="77777777" w:rsidR="008C3723" w:rsidRDefault="008C3723">
      <w:r>
        <w:br w:type="page"/>
      </w:r>
    </w:p>
    <w:p w14:paraId="627A4780" w14:textId="77777777" w:rsidR="00D660F7" w:rsidRDefault="00B01D0A" w:rsidP="008C3723">
      <w:pPr>
        <w:pStyle w:val="Koptekst"/>
      </w:pPr>
      <w:r>
        <w:t>Inhoudsopgave</w:t>
      </w:r>
    </w:p>
    <w:p w14:paraId="627A4781" w14:textId="77777777" w:rsidR="008C3723" w:rsidRDefault="008C3723" w:rsidP="008C3723"/>
    <w:p w14:paraId="627A4782" w14:textId="77777777" w:rsidR="003B1B7F" w:rsidRDefault="008C3723" w:rsidP="008C3723">
      <w:pPr>
        <w:pStyle w:val="TenneTBeschrijving"/>
      </w:pPr>
      <w:r>
        <w:t>Voeg hier uw inhoudsopgave toe. Onderstaande is ter illustratie.</w:t>
      </w:r>
    </w:p>
    <w:bookmarkStart w:id="0" w:name="_Toc11835510" w:displacedByCustomXml="next"/>
    <w:sdt>
      <w:sdtPr>
        <w:rPr>
          <w:b w:val="0"/>
          <w:bCs/>
          <w:sz w:val="20"/>
        </w:rPr>
        <w:id w:val="-1101104920"/>
        <w:docPartObj>
          <w:docPartGallery w:val="Table of Contents"/>
          <w:docPartUnique/>
        </w:docPartObj>
      </w:sdtPr>
      <w:sdtEndPr>
        <w:rPr>
          <w:bCs w:val="0"/>
          <w:noProof/>
        </w:rPr>
      </w:sdtEndPr>
      <w:sdtContent>
        <w:p w14:paraId="627A4783" w14:textId="77777777" w:rsidR="008C3723" w:rsidRPr="008C3723" w:rsidRDefault="008C3723" w:rsidP="00650B75">
          <w:pPr>
            <w:pStyle w:val="Kop1"/>
          </w:pPr>
          <w:r w:rsidRPr="008C3723">
            <w:t>Contents</w:t>
          </w:r>
          <w:bookmarkEnd w:id="0"/>
        </w:p>
        <w:p w14:paraId="3933E7B1" w14:textId="77777777" w:rsidR="00D11FB9" w:rsidRDefault="008C3723">
          <w:pPr>
            <w:pStyle w:val="Inhopg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35510" w:history="1">
            <w:r w:rsidR="00D11FB9" w:rsidRPr="00955658">
              <w:rPr>
                <w:rStyle w:val="Hyperlink"/>
                <w:noProof/>
              </w:rPr>
              <w:t>1</w:t>
            </w:r>
            <w:r w:rsidR="00D1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11FB9" w:rsidRPr="00955658">
              <w:rPr>
                <w:rStyle w:val="Hyperlink"/>
                <w:noProof/>
              </w:rPr>
              <w:t>Contents</w:t>
            </w:r>
            <w:r w:rsidR="00D11FB9">
              <w:rPr>
                <w:noProof/>
                <w:webHidden/>
              </w:rPr>
              <w:tab/>
            </w:r>
            <w:r w:rsidR="00D11FB9">
              <w:rPr>
                <w:noProof/>
                <w:webHidden/>
              </w:rPr>
              <w:fldChar w:fldCharType="begin"/>
            </w:r>
            <w:r w:rsidR="00D11FB9">
              <w:rPr>
                <w:noProof/>
                <w:webHidden/>
              </w:rPr>
              <w:instrText xml:space="preserve"> PAGEREF _Toc11835510 \h </w:instrText>
            </w:r>
            <w:r w:rsidR="00D11FB9">
              <w:rPr>
                <w:noProof/>
                <w:webHidden/>
              </w:rPr>
            </w:r>
            <w:r w:rsidR="00D11FB9">
              <w:rPr>
                <w:noProof/>
                <w:webHidden/>
              </w:rPr>
              <w:fldChar w:fldCharType="separate"/>
            </w:r>
            <w:r w:rsidR="00D11FB9">
              <w:rPr>
                <w:noProof/>
                <w:webHidden/>
              </w:rPr>
              <w:t>3</w:t>
            </w:r>
            <w:r w:rsidR="00D11FB9">
              <w:rPr>
                <w:noProof/>
                <w:webHidden/>
              </w:rPr>
              <w:fldChar w:fldCharType="end"/>
            </w:r>
          </w:hyperlink>
        </w:p>
        <w:p w14:paraId="174C3CE8" w14:textId="77777777" w:rsidR="00D11FB9" w:rsidRDefault="009B4386">
          <w:pPr>
            <w:pStyle w:val="Inhopg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835511" w:history="1">
            <w:r w:rsidR="00D11FB9" w:rsidRPr="00955658">
              <w:rPr>
                <w:rStyle w:val="Hyperlink"/>
                <w:noProof/>
              </w:rPr>
              <w:t>2</w:t>
            </w:r>
            <w:r w:rsidR="00D1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11FB9" w:rsidRPr="00955658">
              <w:rPr>
                <w:rStyle w:val="Hyperlink"/>
                <w:noProof/>
              </w:rPr>
              <w:t>Inleiding</w:t>
            </w:r>
            <w:r w:rsidR="00D11FB9">
              <w:rPr>
                <w:noProof/>
                <w:webHidden/>
              </w:rPr>
              <w:tab/>
            </w:r>
            <w:r w:rsidR="00D11FB9">
              <w:rPr>
                <w:noProof/>
                <w:webHidden/>
              </w:rPr>
              <w:fldChar w:fldCharType="begin"/>
            </w:r>
            <w:r w:rsidR="00D11FB9">
              <w:rPr>
                <w:noProof/>
                <w:webHidden/>
              </w:rPr>
              <w:instrText xml:space="preserve"> PAGEREF _Toc11835511 \h </w:instrText>
            </w:r>
            <w:r w:rsidR="00D11FB9">
              <w:rPr>
                <w:noProof/>
                <w:webHidden/>
              </w:rPr>
            </w:r>
            <w:r w:rsidR="00D11FB9">
              <w:rPr>
                <w:noProof/>
                <w:webHidden/>
              </w:rPr>
              <w:fldChar w:fldCharType="separate"/>
            </w:r>
            <w:r w:rsidR="00D11FB9">
              <w:rPr>
                <w:noProof/>
                <w:webHidden/>
              </w:rPr>
              <w:t>4</w:t>
            </w:r>
            <w:r w:rsidR="00D11FB9">
              <w:rPr>
                <w:noProof/>
                <w:webHidden/>
              </w:rPr>
              <w:fldChar w:fldCharType="end"/>
            </w:r>
          </w:hyperlink>
        </w:p>
        <w:p w14:paraId="62C94E52" w14:textId="77777777" w:rsidR="00D11FB9" w:rsidRDefault="009B4386">
          <w:pPr>
            <w:pStyle w:val="Inhopg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835512" w:history="1">
            <w:r w:rsidR="00D11FB9" w:rsidRPr="00955658">
              <w:rPr>
                <w:rStyle w:val="Hyperlink"/>
                <w:noProof/>
              </w:rPr>
              <w:t>2.1</w:t>
            </w:r>
            <w:r w:rsidR="00D1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11FB9" w:rsidRPr="00955658">
              <w:rPr>
                <w:rStyle w:val="Hyperlink"/>
                <w:noProof/>
              </w:rPr>
              <w:t>Doel van de prekwalificatietest</w:t>
            </w:r>
            <w:r w:rsidR="00D11FB9">
              <w:rPr>
                <w:noProof/>
                <w:webHidden/>
              </w:rPr>
              <w:tab/>
            </w:r>
            <w:r w:rsidR="00D11FB9">
              <w:rPr>
                <w:noProof/>
                <w:webHidden/>
              </w:rPr>
              <w:fldChar w:fldCharType="begin"/>
            </w:r>
            <w:r w:rsidR="00D11FB9">
              <w:rPr>
                <w:noProof/>
                <w:webHidden/>
              </w:rPr>
              <w:instrText xml:space="preserve"> PAGEREF _Toc11835512 \h </w:instrText>
            </w:r>
            <w:r w:rsidR="00D11FB9">
              <w:rPr>
                <w:noProof/>
                <w:webHidden/>
              </w:rPr>
            </w:r>
            <w:r w:rsidR="00D11FB9">
              <w:rPr>
                <w:noProof/>
                <w:webHidden/>
              </w:rPr>
              <w:fldChar w:fldCharType="separate"/>
            </w:r>
            <w:r w:rsidR="00D11FB9">
              <w:rPr>
                <w:noProof/>
                <w:webHidden/>
              </w:rPr>
              <w:t>4</w:t>
            </w:r>
            <w:r w:rsidR="00D11FB9">
              <w:rPr>
                <w:noProof/>
                <w:webHidden/>
              </w:rPr>
              <w:fldChar w:fldCharType="end"/>
            </w:r>
          </w:hyperlink>
        </w:p>
        <w:p w14:paraId="5FCE88E9" w14:textId="77777777" w:rsidR="00D11FB9" w:rsidRDefault="009B4386">
          <w:pPr>
            <w:pStyle w:val="Inhopg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835513" w:history="1">
            <w:r w:rsidR="00D11FB9" w:rsidRPr="00955658">
              <w:rPr>
                <w:rStyle w:val="Hyperlink"/>
                <w:noProof/>
              </w:rPr>
              <w:t>2.2</w:t>
            </w:r>
            <w:r w:rsidR="00D1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11FB9" w:rsidRPr="00955658">
              <w:rPr>
                <w:rStyle w:val="Hyperlink"/>
                <w:noProof/>
              </w:rPr>
              <w:t>Lijst van betrokkenen bij de test</w:t>
            </w:r>
            <w:r w:rsidR="00D11FB9">
              <w:rPr>
                <w:noProof/>
                <w:webHidden/>
              </w:rPr>
              <w:tab/>
            </w:r>
            <w:r w:rsidR="00D11FB9">
              <w:rPr>
                <w:noProof/>
                <w:webHidden/>
              </w:rPr>
              <w:fldChar w:fldCharType="begin"/>
            </w:r>
            <w:r w:rsidR="00D11FB9">
              <w:rPr>
                <w:noProof/>
                <w:webHidden/>
              </w:rPr>
              <w:instrText xml:space="preserve"> PAGEREF _Toc11835513 \h </w:instrText>
            </w:r>
            <w:r w:rsidR="00D11FB9">
              <w:rPr>
                <w:noProof/>
                <w:webHidden/>
              </w:rPr>
            </w:r>
            <w:r w:rsidR="00D11FB9">
              <w:rPr>
                <w:noProof/>
                <w:webHidden/>
              </w:rPr>
              <w:fldChar w:fldCharType="separate"/>
            </w:r>
            <w:r w:rsidR="00D11FB9">
              <w:rPr>
                <w:noProof/>
                <w:webHidden/>
              </w:rPr>
              <w:t>4</w:t>
            </w:r>
            <w:r w:rsidR="00D11FB9">
              <w:rPr>
                <w:noProof/>
                <w:webHidden/>
              </w:rPr>
              <w:fldChar w:fldCharType="end"/>
            </w:r>
          </w:hyperlink>
        </w:p>
        <w:p w14:paraId="11674CC8" w14:textId="77777777" w:rsidR="00D11FB9" w:rsidRDefault="009B4386">
          <w:pPr>
            <w:pStyle w:val="Inhopg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835514" w:history="1">
            <w:r w:rsidR="00D11FB9" w:rsidRPr="00955658">
              <w:rPr>
                <w:rStyle w:val="Hyperlink"/>
                <w:noProof/>
              </w:rPr>
              <w:t>3</w:t>
            </w:r>
            <w:r w:rsidR="00D1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11FB9" w:rsidRPr="00955658">
              <w:rPr>
                <w:rStyle w:val="Hyperlink"/>
                <w:noProof/>
              </w:rPr>
              <w:t>Beschrijving te prekwalificeren vermogen</w:t>
            </w:r>
            <w:r w:rsidR="00D11FB9">
              <w:rPr>
                <w:noProof/>
                <w:webHidden/>
              </w:rPr>
              <w:tab/>
            </w:r>
            <w:r w:rsidR="00D11FB9">
              <w:rPr>
                <w:noProof/>
                <w:webHidden/>
              </w:rPr>
              <w:fldChar w:fldCharType="begin"/>
            </w:r>
            <w:r w:rsidR="00D11FB9">
              <w:rPr>
                <w:noProof/>
                <w:webHidden/>
              </w:rPr>
              <w:instrText xml:space="preserve"> PAGEREF _Toc11835514 \h </w:instrText>
            </w:r>
            <w:r w:rsidR="00D11FB9">
              <w:rPr>
                <w:noProof/>
                <w:webHidden/>
              </w:rPr>
            </w:r>
            <w:r w:rsidR="00D11FB9">
              <w:rPr>
                <w:noProof/>
                <w:webHidden/>
              </w:rPr>
              <w:fldChar w:fldCharType="separate"/>
            </w:r>
            <w:r w:rsidR="00D11FB9">
              <w:rPr>
                <w:noProof/>
                <w:webHidden/>
              </w:rPr>
              <w:t>5</w:t>
            </w:r>
            <w:r w:rsidR="00D11FB9">
              <w:rPr>
                <w:noProof/>
                <w:webHidden/>
              </w:rPr>
              <w:fldChar w:fldCharType="end"/>
            </w:r>
          </w:hyperlink>
        </w:p>
        <w:p w14:paraId="42F94AFB" w14:textId="77777777" w:rsidR="00D11FB9" w:rsidRDefault="009B4386">
          <w:pPr>
            <w:pStyle w:val="Inhopg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835515" w:history="1">
            <w:r w:rsidR="00D11FB9" w:rsidRPr="00955658">
              <w:rPr>
                <w:rStyle w:val="Hyperlink"/>
                <w:noProof/>
              </w:rPr>
              <w:t>3.1</w:t>
            </w:r>
            <w:r w:rsidR="00D1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11FB9" w:rsidRPr="00955658">
              <w:rPr>
                <w:rStyle w:val="Hyperlink"/>
                <w:noProof/>
              </w:rPr>
              <w:t>Installatiegegevens</w:t>
            </w:r>
            <w:r w:rsidR="00D11FB9">
              <w:rPr>
                <w:noProof/>
                <w:webHidden/>
              </w:rPr>
              <w:tab/>
            </w:r>
            <w:r w:rsidR="00D11FB9">
              <w:rPr>
                <w:noProof/>
                <w:webHidden/>
              </w:rPr>
              <w:fldChar w:fldCharType="begin"/>
            </w:r>
            <w:r w:rsidR="00D11FB9">
              <w:rPr>
                <w:noProof/>
                <w:webHidden/>
              </w:rPr>
              <w:instrText xml:space="preserve"> PAGEREF _Toc11835515 \h </w:instrText>
            </w:r>
            <w:r w:rsidR="00D11FB9">
              <w:rPr>
                <w:noProof/>
                <w:webHidden/>
              </w:rPr>
            </w:r>
            <w:r w:rsidR="00D11FB9">
              <w:rPr>
                <w:noProof/>
                <w:webHidden/>
              </w:rPr>
              <w:fldChar w:fldCharType="separate"/>
            </w:r>
            <w:r w:rsidR="00D11FB9">
              <w:rPr>
                <w:noProof/>
                <w:webHidden/>
              </w:rPr>
              <w:t>5</w:t>
            </w:r>
            <w:r w:rsidR="00D11FB9">
              <w:rPr>
                <w:noProof/>
                <w:webHidden/>
              </w:rPr>
              <w:fldChar w:fldCharType="end"/>
            </w:r>
          </w:hyperlink>
        </w:p>
        <w:p w14:paraId="70BE4D1B" w14:textId="77777777" w:rsidR="00D11FB9" w:rsidRDefault="009B4386">
          <w:pPr>
            <w:pStyle w:val="Inhopg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835516" w:history="1">
            <w:r w:rsidR="00D11FB9" w:rsidRPr="00955658">
              <w:rPr>
                <w:rStyle w:val="Hyperlink"/>
                <w:noProof/>
              </w:rPr>
              <w:t>3.2</w:t>
            </w:r>
            <w:r w:rsidR="00D1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11FB9" w:rsidRPr="00955658">
              <w:rPr>
                <w:rStyle w:val="Hyperlink"/>
                <w:noProof/>
              </w:rPr>
              <w:t>Meet- en regelgegevens</w:t>
            </w:r>
            <w:r w:rsidR="00D11FB9">
              <w:rPr>
                <w:noProof/>
                <w:webHidden/>
              </w:rPr>
              <w:tab/>
            </w:r>
            <w:r w:rsidR="00D11FB9">
              <w:rPr>
                <w:noProof/>
                <w:webHidden/>
              </w:rPr>
              <w:fldChar w:fldCharType="begin"/>
            </w:r>
            <w:r w:rsidR="00D11FB9">
              <w:rPr>
                <w:noProof/>
                <w:webHidden/>
              </w:rPr>
              <w:instrText xml:space="preserve"> PAGEREF _Toc11835516 \h </w:instrText>
            </w:r>
            <w:r w:rsidR="00D11FB9">
              <w:rPr>
                <w:noProof/>
                <w:webHidden/>
              </w:rPr>
            </w:r>
            <w:r w:rsidR="00D11FB9">
              <w:rPr>
                <w:noProof/>
                <w:webHidden/>
              </w:rPr>
              <w:fldChar w:fldCharType="separate"/>
            </w:r>
            <w:r w:rsidR="00D11FB9">
              <w:rPr>
                <w:noProof/>
                <w:webHidden/>
              </w:rPr>
              <w:t>5</w:t>
            </w:r>
            <w:r w:rsidR="00D11FB9">
              <w:rPr>
                <w:noProof/>
                <w:webHidden/>
              </w:rPr>
              <w:fldChar w:fldCharType="end"/>
            </w:r>
          </w:hyperlink>
        </w:p>
        <w:p w14:paraId="4FA1016A" w14:textId="77777777" w:rsidR="00D11FB9" w:rsidRDefault="009B4386">
          <w:pPr>
            <w:pStyle w:val="Inhopg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835517" w:history="1">
            <w:r w:rsidR="00D11FB9" w:rsidRPr="00955658">
              <w:rPr>
                <w:rStyle w:val="Hyperlink"/>
                <w:noProof/>
              </w:rPr>
              <w:t>3.3</w:t>
            </w:r>
            <w:r w:rsidR="00D1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11FB9" w:rsidRPr="00955658">
              <w:rPr>
                <w:rStyle w:val="Hyperlink"/>
                <w:noProof/>
              </w:rPr>
              <w:t>Gekozen Technische Installatie(s)</w:t>
            </w:r>
            <w:r w:rsidR="00D11FB9">
              <w:rPr>
                <w:noProof/>
                <w:webHidden/>
              </w:rPr>
              <w:tab/>
            </w:r>
            <w:r w:rsidR="00D11FB9">
              <w:rPr>
                <w:noProof/>
                <w:webHidden/>
              </w:rPr>
              <w:fldChar w:fldCharType="begin"/>
            </w:r>
            <w:r w:rsidR="00D11FB9">
              <w:rPr>
                <w:noProof/>
                <w:webHidden/>
              </w:rPr>
              <w:instrText xml:space="preserve"> PAGEREF _Toc11835517 \h </w:instrText>
            </w:r>
            <w:r w:rsidR="00D11FB9">
              <w:rPr>
                <w:noProof/>
                <w:webHidden/>
              </w:rPr>
            </w:r>
            <w:r w:rsidR="00D11FB9">
              <w:rPr>
                <w:noProof/>
                <w:webHidden/>
              </w:rPr>
              <w:fldChar w:fldCharType="separate"/>
            </w:r>
            <w:r w:rsidR="00D11FB9">
              <w:rPr>
                <w:noProof/>
                <w:webHidden/>
              </w:rPr>
              <w:t>5</w:t>
            </w:r>
            <w:r w:rsidR="00D11FB9">
              <w:rPr>
                <w:noProof/>
                <w:webHidden/>
              </w:rPr>
              <w:fldChar w:fldCharType="end"/>
            </w:r>
          </w:hyperlink>
        </w:p>
        <w:p w14:paraId="6EC01C0B" w14:textId="77777777" w:rsidR="00D11FB9" w:rsidRDefault="009B4386">
          <w:pPr>
            <w:pStyle w:val="Inhopg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835518" w:history="1">
            <w:r w:rsidR="00D11FB9" w:rsidRPr="00955658">
              <w:rPr>
                <w:rStyle w:val="Hyperlink"/>
                <w:noProof/>
              </w:rPr>
              <w:t>4</w:t>
            </w:r>
            <w:r w:rsidR="00D1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11FB9" w:rsidRPr="00955658">
              <w:rPr>
                <w:rStyle w:val="Hyperlink"/>
                <w:noProof/>
              </w:rPr>
              <w:t>Toelichting</w:t>
            </w:r>
            <w:r w:rsidR="00D11FB9">
              <w:rPr>
                <w:noProof/>
                <w:webHidden/>
              </w:rPr>
              <w:tab/>
            </w:r>
            <w:r w:rsidR="00D11FB9">
              <w:rPr>
                <w:noProof/>
                <w:webHidden/>
              </w:rPr>
              <w:fldChar w:fldCharType="begin"/>
            </w:r>
            <w:r w:rsidR="00D11FB9">
              <w:rPr>
                <w:noProof/>
                <w:webHidden/>
              </w:rPr>
              <w:instrText xml:space="preserve"> PAGEREF _Toc11835518 \h </w:instrText>
            </w:r>
            <w:r w:rsidR="00D11FB9">
              <w:rPr>
                <w:noProof/>
                <w:webHidden/>
              </w:rPr>
            </w:r>
            <w:r w:rsidR="00D11FB9">
              <w:rPr>
                <w:noProof/>
                <w:webHidden/>
              </w:rPr>
              <w:fldChar w:fldCharType="separate"/>
            </w:r>
            <w:r w:rsidR="00D11FB9">
              <w:rPr>
                <w:noProof/>
                <w:webHidden/>
              </w:rPr>
              <w:t>5</w:t>
            </w:r>
            <w:r w:rsidR="00D11FB9">
              <w:rPr>
                <w:noProof/>
                <w:webHidden/>
              </w:rPr>
              <w:fldChar w:fldCharType="end"/>
            </w:r>
          </w:hyperlink>
        </w:p>
        <w:p w14:paraId="5B00B859" w14:textId="77777777" w:rsidR="00D11FB9" w:rsidRDefault="009B4386">
          <w:pPr>
            <w:pStyle w:val="Inhopg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835519" w:history="1">
            <w:r w:rsidR="00D11FB9" w:rsidRPr="00955658">
              <w:rPr>
                <w:rStyle w:val="Hyperlink"/>
                <w:noProof/>
              </w:rPr>
              <w:t>5</w:t>
            </w:r>
            <w:r w:rsidR="00D1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11FB9" w:rsidRPr="00955658">
              <w:rPr>
                <w:rStyle w:val="Hyperlink"/>
                <w:noProof/>
              </w:rPr>
              <w:t>Beschrijving uit te voeren test(s)</w:t>
            </w:r>
            <w:r w:rsidR="00D11FB9">
              <w:rPr>
                <w:noProof/>
                <w:webHidden/>
              </w:rPr>
              <w:tab/>
            </w:r>
            <w:r w:rsidR="00D11FB9">
              <w:rPr>
                <w:noProof/>
                <w:webHidden/>
              </w:rPr>
              <w:fldChar w:fldCharType="begin"/>
            </w:r>
            <w:r w:rsidR="00D11FB9">
              <w:rPr>
                <w:noProof/>
                <w:webHidden/>
              </w:rPr>
              <w:instrText xml:space="preserve"> PAGEREF _Toc11835519 \h </w:instrText>
            </w:r>
            <w:r w:rsidR="00D11FB9">
              <w:rPr>
                <w:noProof/>
                <w:webHidden/>
              </w:rPr>
            </w:r>
            <w:r w:rsidR="00D11FB9">
              <w:rPr>
                <w:noProof/>
                <w:webHidden/>
              </w:rPr>
              <w:fldChar w:fldCharType="separate"/>
            </w:r>
            <w:r w:rsidR="00D11FB9">
              <w:rPr>
                <w:noProof/>
                <w:webHidden/>
              </w:rPr>
              <w:t>6</w:t>
            </w:r>
            <w:r w:rsidR="00D11FB9">
              <w:rPr>
                <w:noProof/>
                <w:webHidden/>
              </w:rPr>
              <w:fldChar w:fldCharType="end"/>
            </w:r>
          </w:hyperlink>
        </w:p>
        <w:p w14:paraId="45AD0CD1" w14:textId="77777777" w:rsidR="00D11FB9" w:rsidRDefault="009B4386">
          <w:pPr>
            <w:pStyle w:val="Inhopg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835520" w:history="1">
            <w:r w:rsidR="00D11FB9" w:rsidRPr="00955658">
              <w:rPr>
                <w:rStyle w:val="Hyperlink"/>
                <w:noProof/>
              </w:rPr>
              <w:t>6</w:t>
            </w:r>
            <w:r w:rsidR="00D1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11FB9" w:rsidRPr="00955658">
              <w:rPr>
                <w:rStyle w:val="Hyperlink"/>
                <w:noProof/>
              </w:rPr>
              <w:t>Testresultaten</w:t>
            </w:r>
            <w:r w:rsidR="00D11FB9">
              <w:rPr>
                <w:noProof/>
                <w:webHidden/>
              </w:rPr>
              <w:tab/>
            </w:r>
            <w:r w:rsidR="00D11FB9">
              <w:rPr>
                <w:noProof/>
                <w:webHidden/>
              </w:rPr>
              <w:fldChar w:fldCharType="begin"/>
            </w:r>
            <w:r w:rsidR="00D11FB9">
              <w:rPr>
                <w:noProof/>
                <w:webHidden/>
              </w:rPr>
              <w:instrText xml:space="preserve"> PAGEREF _Toc11835520 \h </w:instrText>
            </w:r>
            <w:r w:rsidR="00D11FB9">
              <w:rPr>
                <w:noProof/>
                <w:webHidden/>
              </w:rPr>
            </w:r>
            <w:r w:rsidR="00D11FB9">
              <w:rPr>
                <w:noProof/>
                <w:webHidden/>
              </w:rPr>
              <w:fldChar w:fldCharType="separate"/>
            </w:r>
            <w:r w:rsidR="00D11FB9">
              <w:rPr>
                <w:noProof/>
                <w:webHidden/>
              </w:rPr>
              <w:t>7</w:t>
            </w:r>
            <w:r w:rsidR="00D11FB9">
              <w:rPr>
                <w:noProof/>
                <w:webHidden/>
              </w:rPr>
              <w:fldChar w:fldCharType="end"/>
            </w:r>
          </w:hyperlink>
        </w:p>
        <w:p w14:paraId="1AD189A4" w14:textId="77777777" w:rsidR="00D11FB9" w:rsidRDefault="009B4386">
          <w:pPr>
            <w:pStyle w:val="Inhopg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835521" w:history="1">
            <w:r w:rsidR="00D11FB9" w:rsidRPr="00955658">
              <w:rPr>
                <w:rStyle w:val="Hyperlink"/>
                <w:noProof/>
              </w:rPr>
              <w:t>6.1</w:t>
            </w:r>
            <w:r w:rsidR="00D1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11FB9" w:rsidRPr="00955658">
              <w:rPr>
                <w:rStyle w:val="Hyperlink"/>
                <w:noProof/>
              </w:rPr>
              <w:t>Test: mFRRda</w:t>
            </w:r>
            <w:r w:rsidR="00D11FB9">
              <w:rPr>
                <w:noProof/>
                <w:webHidden/>
              </w:rPr>
              <w:tab/>
            </w:r>
            <w:r w:rsidR="00D11FB9">
              <w:rPr>
                <w:noProof/>
                <w:webHidden/>
              </w:rPr>
              <w:fldChar w:fldCharType="begin"/>
            </w:r>
            <w:r w:rsidR="00D11FB9">
              <w:rPr>
                <w:noProof/>
                <w:webHidden/>
              </w:rPr>
              <w:instrText xml:space="preserve"> PAGEREF _Toc11835521 \h </w:instrText>
            </w:r>
            <w:r w:rsidR="00D11FB9">
              <w:rPr>
                <w:noProof/>
                <w:webHidden/>
              </w:rPr>
            </w:r>
            <w:r w:rsidR="00D11FB9">
              <w:rPr>
                <w:noProof/>
                <w:webHidden/>
              </w:rPr>
              <w:fldChar w:fldCharType="separate"/>
            </w:r>
            <w:r w:rsidR="00D11FB9">
              <w:rPr>
                <w:noProof/>
                <w:webHidden/>
              </w:rPr>
              <w:t>7</w:t>
            </w:r>
            <w:r w:rsidR="00D11FB9">
              <w:rPr>
                <w:noProof/>
                <w:webHidden/>
              </w:rPr>
              <w:fldChar w:fldCharType="end"/>
            </w:r>
          </w:hyperlink>
        </w:p>
        <w:p w14:paraId="739A18A4" w14:textId="77777777" w:rsidR="00D11FB9" w:rsidRDefault="009B4386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835522" w:history="1">
            <w:r w:rsidR="00D11FB9" w:rsidRPr="00955658">
              <w:rPr>
                <w:rStyle w:val="Hyperlink"/>
                <w:noProof/>
              </w:rPr>
              <w:t>Datum en tijdstip aanvang test:</w:t>
            </w:r>
            <w:r w:rsidR="00D11FB9">
              <w:rPr>
                <w:noProof/>
                <w:webHidden/>
              </w:rPr>
              <w:tab/>
            </w:r>
            <w:r w:rsidR="00D11FB9">
              <w:rPr>
                <w:noProof/>
                <w:webHidden/>
              </w:rPr>
              <w:fldChar w:fldCharType="begin"/>
            </w:r>
            <w:r w:rsidR="00D11FB9">
              <w:rPr>
                <w:noProof/>
                <w:webHidden/>
              </w:rPr>
              <w:instrText xml:space="preserve"> PAGEREF _Toc11835522 \h </w:instrText>
            </w:r>
            <w:r w:rsidR="00D11FB9">
              <w:rPr>
                <w:noProof/>
                <w:webHidden/>
              </w:rPr>
            </w:r>
            <w:r w:rsidR="00D11FB9">
              <w:rPr>
                <w:noProof/>
                <w:webHidden/>
              </w:rPr>
              <w:fldChar w:fldCharType="separate"/>
            </w:r>
            <w:r w:rsidR="00D11FB9">
              <w:rPr>
                <w:noProof/>
                <w:webHidden/>
              </w:rPr>
              <w:t>7</w:t>
            </w:r>
            <w:r w:rsidR="00D11FB9">
              <w:rPr>
                <w:noProof/>
                <w:webHidden/>
              </w:rPr>
              <w:fldChar w:fldCharType="end"/>
            </w:r>
          </w:hyperlink>
        </w:p>
        <w:p w14:paraId="79B03107" w14:textId="77777777" w:rsidR="00D11FB9" w:rsidRDefault="009B4386">
          <w:pPr>
            <w:pStyle w:val="Inhopg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835523" w:history="1">
            <w:r w:rsidR="00D11FB9" w:rsidRPr="00955658">
              <w:rPr>
                <w:rStyle w:val="Hyperlink"/>
                <w:noProof/>
              </w:rPr>
              <w:t>Datum en tijdstip einde test:</w:t>
            </w:r>
            <w:r w:rsidR="00D11FB9">
              <w:rPr>
                <w:noProof/>
                <w:webHidden/>
              </w:rPr>
              <w:tab/>
            </w:r>
            <w:r w:rsidR="00D11FB9">
              <w:rPr>
                <w:noProof/>
                <w:webHidden/>
              </w:rPr>
              <w:fldChar w:fldCharType="begin"/>
            </w:r>
            <w:r w:rsidR="00D11FB9">
              <w:rPr>
                <w:noProof/>
                <w:webHidden/>
              </w:rPr>
              <w:instrText xml:space="preserve"> PAGEREF _Toc11835523 \h </w:instrText>
            </w:r>
            <w:r w:rsidR="00D11FB9">
              <w:rPr>
                <w:noProof/>
                <w:webHidden/>
              </w:rPr>
            </w:r>
            <w:r w:rsidR="00D11FB9">
              <w:rPr>
                <w:noProof/>
                <w:webHidden/>
              </w:rPr>
              <w:fldChar w:fldCharType="separate"/>
            </w:r>
            <w:r w:rsidR="00D11FB9">
              <w:rPr>
                <w:noProof/>
                <w:webHidden/>
              </w:rPr>
              <w:t>7</w:t>
            </w:r>
            <w:r w:rsidR="00D11FB9">
              <w:rPr>
                <w:noProof/>
                <w:webHidden/>
              </w:rPr>
              <w:fldChar w:fldCharType="end"/>
            </w:r>
          </w:hyperlink>
        </w:p>
        <w:p w14:paraId="7755D77F" w14:textId="77777777" w:rsidR="00D11FB9" w:rsidRDefault="009B4386">
          <w:pPr>
            <w:pStyle w:val="Inhopg1"/>
            <w:tabs>
              <w:tab w:val="left" w:pos="4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835524" w:history="1">
            <w:r w:rsidR="00D11FB9" w:rsidRPr="00955658">
              <w:rPr>
                <w:rStyle w:val="Hyperlink"/>
                <w:noProof/>
              </w:rPr>
              <w:t>7</w:t>
            </w:r>
            <w:r w:rsidR="00D11FB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D11FB9" w:rsidRPr="00955658">
              <w:rPr>
                <w:rStyle w:val="Hyperlink"/>
                <w:noProof/>
              </w:rPr>
              <w:t>Conclusie</w:t>
            </w:r>
            <w:r w:rsidR="00D11FB9">
              <w:rPr>
                <w:noProof/>
                <w:webHidden/>
              </w:rPr>
              <w:tab/>
            </w:r>
            <w:r w:rsidR="00D11FB9">
              <w:rPr>
                <w:noProof/>
                <w:webHidden/>
              </w:rPr>
              <w:fldChar w:fldCharType="begin"/>
            </w:r>
            <w:r w:rsidR="00D11FB9">
              <w:rPr>
                <w:noProof/>
                <w:webHidden/>
              </w:rPr>
              <w:instrText xml:space="preserve"> PAGEREF _Toc11835524 \h </w:instrText>
            </w:r>
            <w:r w:rsidR="00D11FB9">
              <w:rPr>
                <w:noProof/>
                <w:webHidden/>
              </w:rPr>
            </w:r>
            <w:r w:rsidR="00D11FB9">
              <w:rPr>
                <w:noProof/>
                <w:webHidden/>
              </w:rPr>
              <w:fldChar w:fldCharType="separate"/>
            </w:r>
            <w:r w:rsidR="00D11FB9">
              <w:rPr>
                <w:noProof/>
                <w:webHidden/>
              </w:rPr>
              <w:t>10</w:t>
            </w:r>
            <w:r w:rsidR="00D11FB9">
              <w:rPr>
                <w:noProof/>
                <w:webHidden/>
              </w:rPr>
              <w:fldChar w:fldCharType="end"/>
            </w:r>
          </w:hyperlink>
        </w:p>
        <w:p w14:paraId="627A4793" w14:textId="77777777" w:rsidR="008C3723" w:rsidRDefault="008C3723">
          <w:r>
            <w:rPr>
              <w:b/>
              <w:bCs/>
              <w:noProof/>
            </w:rPr>
            <w:fldChar w:fldCharType="end"/>
          </w:r>
        </w:p>
      </w:sdtContent>
    </w:sdt>
    <w:p w14:paraId="627A4794" w14:textId="77777777" w:rsidR="0005566B" w:rsidRDefault="0005566B" w:rsidP="008C3723"/>
    <w:p w14:paraId="627A4795" w14:textId="77777777" w:rsidR="008C3723" w:rsidRDefault="008C3723" w:rsidP="008C3723"/>
    <w:p w14:paraId="627A4796" w14:textId="77777777" w:rsidR="0005566B" w:rsidRDefault="0005566B">
      <w:r>
        <w:br w:type="page"/>
      </w:r>
    </w:p>
    <w:p w14:paraId="627A4797" w14:textId="77777777" w:rsidR="001A6228" w:rsidRPr="00650B75" w:rsidRDefault="001A6228" w:rsidP="00650B75">
      <w:pPr>
        <w:pStyle w:val="Kop1"/>
      </w:pPr>
      <w:bookmarkStart w:id="1" w:name="_Toc453826107"/>
      <w:bookmarkStart w:id="2" w:name="_Toc11835511"/>
      <w:r w:rsidRPr="00650B75">
        <w:t>Inleiding</w:t>
      </w:r>
      <w:bookmarkEnd w:id="1"/>
      <w:bookmarkEnd w:id="2"/>
    </w:p>
    <w:p w14:paraId="627A4798" w14:textId="77777777" w:rsidR="008C3723" w:rsidRDefault="008C3723" w:rsidP="008C3723">
      <w:pPr>
        <w:pStyle w:val="TenneTBeschrijving"/>
        <w:rPr>
          <w:lang w:eastAsia="nl-NL"/>
        </w:rPr>
      </w:pPr>
      <w:r>
        <w:rPr>
          <w:lang w:eastAsia="nl-NL"/>
        </w:rPr>
        <w:t xml:space="preserve">Schrijf hier </w:t>
      </w:r>
      <w:r w:rsidR="009E3725">
        <w:rPr>
          <w:lang w:eastAsia="nl-NL"/>
        </w:rPr>
        <w:t>een</w:t>
      </w:r>
      <w:r>
        <w:rPr>
          <w:lang w:eastAsia="nl-NL"/>
        </w:rPr>
        <w:t xml:space="preserve"> eigen inleiding.</w:t>
      </w:r>
    </w:p>
    <w:p w14:paraId="627A4799" w14:textId="77777777" w:rsidR="008C3723" w:rsidRDefault="008C3723" w:rsidP="001A6228">
      <w:pPr>
        <w:widowControl w:val="0"/>
        <w:adjustRightInd w:val="0"/>
        <w:rPr>
          <w:rFonts w:eastAsia="Times New Roman"/>
          <w:lang w:eastAsia="nl-NL"/>
        </w:rPr>
      </w:pPr>
    </w:p>
    <w:p w14:paraId="627A479A" w14:textId="27DCCB98" w:rsidR="001A6228" w:rsidRPr="001A6228" w:rsidRDefault="001A6228" w:rsidP="001A6228">
      <w:pPr>
        <w:widowControl w:val="0"/>
        <w:adjustRightInd w:val="0"/>
        <w:rPr>
          <w:rFonts w:eastAsia="Times New Roman"/>
          <w:lang w:eastAsia="nl-NL"/>
        </w:rPr>
      </w:pPr>
      <w:r w:rsidRPr="001A6228">
        <w:rPr>
          <w:rFonts w:eastAsia="Times New Roman"/>
          <w:lang w:eastAsia="nl-NL"/>
        </w:rPr>
        <w:t>Deze prekwalificatie test is uitgevoerd binnen het kader aanbieden van</w:t>
      </w:r>
      <w:r w:rsidR="00E20E0E">
        <w:rPr>
          <w:rFonts w:eastAsia="Times New Roman"/>
          <w:lang w:eastAsia="nl-NL"/>
        </w:rPr>
        <w:t xml:space="preserve"> manual</w:t>
      </w:r>
      <w:r w:rsidRPr="001A6228">
        <w:rPr>
          <w:rFonts w:eastAsia="Times New Roman"/>
          <w:lang w:eastAsia="nl-NL"/>
        </w:rPr>
        <w:t xml:space="preserve"> </w:t>
      </w:r>
      <w:r w:rsidR="005649A3">
        <w:rPr>
          <w:rFonts w:eastAsia="Times New Roman"/>
          <w:lang w:eastAsia="nl-NL"/>
        </w:rPr>
        <w:t xml:space="preserve">Frequentieherstelreserves </w:t>
      </w:r>
      <w:r w:rsidR="001E6284">
        <w:rPr>
          <w:rFonts w:eastAsia="Times New Roman"/>
          <w:lang w:eastAsia="nl-NL"/>
        </w:rPr>
        <w:t xml:space="preserve">direct </w:t>
      </w:r>
      <w:proofErr w:type="spellStart"/>
      <w:r w:rsidR="001E6284">
        <w:rPr>
          <w:rFonts w:eastAsia="Times New Roman"/>
          <w:lang w:eastAsia="nl-NL"/>
        </w:rPr>
        <w:t>activ</w:t>
      </w:r>
      <w:r w:rsidR="00720289">
        <w:rPr>
          <w:rFonts w:eastAsia="Times New Roman"/>
          <w:lang w:eastAsia="nl-NL"/>
        </w:rPr>
        <w:t>at</w:t>
      </w:r>
      <w:r w:rsidR="001E6284">
        <w:rPr>
          <w:rFonts w:eastAsia="Times New Roman"/>
          <w:lang w:eastAsia="nl-NL"/>
        </w:rPr>
        <w:t>ed</w:t>
      </w:r>
      <w:proofErr w:type="spellEnd"/>
      <w:r w:rsidR="001E6284">
        <w:rPr>
          <w:rFonts w:eastAsia="Times New Roman"/>
          <w:lang w:eastAsia="nl-NL"/>
        </w:rPr>
        <w:t xml:space="preserve"> (mFRRda)</w:t>
      </w:r>
    </w:p>
    <w:p w14:paraId="627A479B" w14:textId="77777777" w:rsidR="001A6228" w:rsidRPr="001A6228" w:rsidRDefault="001A6228" w:rsidP="001A6228">
      <w:pPr>
        <w:widowControl w:val="0"/>
        <w:adjustRightInd w:val="0"/>
        <w:rPr>
          <w:rFonts w:eastAsia="Times New Roman"/>
          <w:lang w:eastAsia="nl-NL"/>
        </w:rPr>
      </w:pPr>
      <w:r w:rsidRPr="001A6228">
        <w:rPr>
          <w:rFonts w:eastAsia="Times New Roman"/>
          <w:lang w:val="en-GB" w:eastAsia="nl-NL"/>
        </w:rPr>
        <w:t xml:space="preserve">door de The Frequency Company. </w:t>
      </w:r>
      <w:r w:rsidR="001E6284">
        <w:rPr>
          <w:rFonts w:eastAsia="Times New Roman"/>
          <w:lang w:eastAsia="nl-NL"/>
        </w:rPr>
        <w:t>(hierna: TFC) aan TenneT</w:t>
      </w:r>
      <w:r w:rsidRPr="001A6228">
        <w:rPr>
          <w:rFonts w:eastAsia="Times New Roman"/>
          <w:lang w:eastAsia="nl-NL"/>
        </w:rPr>
        <w:t xml:space="preserve"> TSO B.V (hierna: TenneT).</w:t>
      </w:r>
    </w:p>
    <w:p w14:paraId="627A479C" w14:textId="77777777" w:rsidR="001A6228" w:rsidRPr="001A6228" w:rsidRDefault="001A6228" w:rsidP="001A6228">
      <w:pPr>
        <w:widowControl w:val="0"/>
        <w:adjustRightInd w:val="0"/>
        <w:rPr>
          <w:rFonts w:eastAsia="Times New Roman"/>
          <w:lang w:eastAsia="nl-NL"/>
        </w:rPr>
      </w:pPr>
    </w:p>
    <w:p w14:paraId="627A479D" w14:textId="77777777" w:rsidR="001A6228" w:rsidRPr="009C05B7" w:rsidRDefault="001A6228" w:rsidP="001A6228">
      <w:pPr>
        <w:widowControl w:val="0"/>
        <w:adjustRightInd w:val="0"/>
        <w:rPr>
          <w:rFonts w:eastAsia="Times New Roman"/>
          <w:lang w:val="en-GB" w:eastAsia="nl-NL"/>
        </w:rPr>
      </w:pPr>
      <w:proofErr w:type="spellStart"/>
      <w:r w:rsidRPr="009C05B7">
        <w:rPr>
          <w:rFonts w:eastAsia="Times New Roman"/>
          <w:lang w:val="en-GB" w:eastAsia="nl-NL"/>
        </w:rPr>
        <w:t>Adres</w:t>
      </w:r>
      <w:proofErr w:type="spellEnd"/>
      <w:r w:rsidRPr="009C05B7">
        <w:rPr>
          <w:rFonts w:eastAsia="Times New Roman"/>
          <w:lang w:val="en-GB" w:eastAsia="nl-NL"/>
        </w:rPr>
        <w:t xml:space="preserve"> </w:t>
      </w:r>
      <w:proofErr w:type="spellStart"/>
      <w:r w:rsidRPr="009C05B7">
        <w:rPr>
          <w:rFonts w:eastAsia="Times New Roman"/>
          <w:lang w:val="en-GB" w:eastAsia="nl-NL"/>
        </w:rPr>
        <w:t>Leverancier</w:t>
      </w:r>
      <w:proofErr w:type="spellEnd"/>
      <w:r w:rsidRPr="009C05B7">
        <w:rPr>
          <w:rFonts w:eastAsia="Times New Roman"/>
          <w:lang w:val="en-GB" w:eastAsia="nl-NL"/>
        </w:rPr>
        <w:t xml:space="preserve">:  </w:t>
      </w:r>
      <w:r w:rsidR="009C05B7" w:rsidRPr="009C05B7">
        <w:rPr>
          <w:rFonts w:eastAsia="Times New Roman"/>
          <w:lang w:val="en-GB" w:eastAsia="nl-NL"/>
        </w:rPr>
        <w:t>The Frequency Company</w:t>
      </w:r>
    </w:p>
    <w:p w14:paraId="627A479E" w14:textId="77777777" w:rsidR="003C1152" w:rsidRPr="003C1152" w:rsidRDefault="003C1152" w:rsidP="001A6228">
      <w:pPr>
        <w:widowControl w:val="0"/>
        <w:adjustRightInd w:val="0"/>
        <w:ind w:left="1098" w:firstLine="708"/>
        <w:rPr>
          <w:rFonts w:eastAsia="Times New Roman"/>
          <w:lang w:val="en-GB" w:eastAsia="nl-NL"/>
        </w:rPr>
      </w:pPr>
      <w:proofErr w:type="spellStart"/>
      <w:r w:rsidRPr="003C1152">
        <w:rPr>
          <w:rFonts w:eastAsia="Times New Roman"/>
          <w:lang w:val="en-GB" w:eastAsia="nl-NL"/>
        </w:rPr>
        <w:t>Frequentiesteeg</w:t>
      </w:r>
      <w:proofErr w:type="spellEnd"/>
      <w:r w:rsidRPr="003C1152">
        <w:rPr>
          <w:rFonts w:eastAsia="Times New Roman"/>
          <w:lang w:val="en-GB" w:eastAsia="nl-NL"/>
        </w:rPr>
        <w:t xml:space="preserve"> 50; </w:t>
      </w:r>
    </w:p>
    <w:p w14:paraId="627A479F" w14:textId="77777777" w:rsidR="003C1152" w:rsidRDefault="003C1152" w:rsidP="001A6228">
      <w:pPr>
        <w:widowControl w:val="0"/>
        <w:adjustRightInd w:val="0"/>
        <w:ind w:left="1098" w:firstLine="708"/>
        <w:rPr>
          <w:rFonts w:eastAsia="Times New Roman"/>
          <w:lang w:eastAsia="nl-NL"/>
        </w:rPr>
      </w:pPr>
      <w:r w:rsidRPr="003C1152">
        <w:rPr>
          <w:rFonts w:eastAsia="Times New Roman"/>
          <w:lang w:eastAsia="nl-NL"/>
        </w:rPr>
        <w:t xml:space="preserve">5000 HZ  ENDZOEE </w:t>
      </w:r>
    </w:p>
    <w:p w14:paraId="627A47A0" w14:textId="77777777" w:rsidR="001A6228" w:rsidRDefault="001A6228" w:rsidP="001A6228">
      <w:pPr>
        <w:widowControl w:val="0"/>
        <w:adjustRightInd w:val="0"/>
        <w:ind w:left="1098" w:firstLine="708"/>
        <w:rPr>
          <w:rFonts w:eastAsia="Times New Roman"/>
          <w:lang w:eastAsia="nl-NL"/>
        </w:rPr>
      </w:pPr>
      <w:r w:rsidRPr="001A6228">
        <w:rPr>
          <w:rFonts w:eastAsia="Times New Roman"/>
          <w:lang w:eastAsia="nl-NL"/>
        </w:rPr>
        <w:t>+31 88 50200</w:t>
      </w:r>
    </w:p>
    <w:p w14:paraId="627A47A1" w14:textId="77777777" w:rsidR="001A6228" w:rsidRDefault="001A6228" w:rsidP="001A6228">
      <w:pPr>
        <w:widowControl w:val="0"/>
        <w:adjustRightInd w:val="0"/>
        <w:rPr>
          <w:rFonts w:eastAsia="Times New Roman"/>
          <w:lang w:eastAsia="nl-NL"/>
        </w:rPr>
      </w:pPr>
    </w:p>
    <w:p w14:paraId="627A47A2" w14:textId="77777777" w:rsidR="008C3723" w:rsidRPr="0005566B" w:rsidRDefault="001944A2" w:rsidP="00650B75">
      <w:pPr>
        <w:pStyle w:val="Kop2"/>
      </w:pPr>
      <w:bookmarkStart w:id="3" w:name="_Toc11835512"/>
      <w:r>
        <w:t xml:space="preserve">Doel van de </w:t>
      </w:r>
      <w:r w:rsidRPr="00650B75">
        <w:t>prekwalificatiet</w:t>
      </w:r>
      <w:r w:rsidR="008C3723" w:rsidRPr="00650B75">
        <w:t>est</w:t>
      </w:r>
      <w:bookmarkEnd w:id="3"/>
    </w:p>
    <w:p w14:paraId="627A47A3" w14:textId="74DA9C46" w:rsidR="008C3723" w:rsidRDefault="008C3723" w:rsidP="008C3723">
      <w:r w:rsidRPr="0005566B">
        <w:t>Het doel van de test is het aan</w:t>
      </w:r>
      <w:r w:rsidR="00D120EC">
        <w:t xml:space="preserve">tonen dat installatie(s) </w:t>
      </w:r>
      <w:r w:rsidRPr="0005566B">
        <w:t>van de T</w:t>
      </w:r>
      <w:r>
        <w:t>FC</w:t>
      </w:r>
      <w:r w:rsidR="00D120EC">
        <w:t xml:space="preserve"> </w:t>
      </w:r>
      <w:r w:rsidRPr="0005566B">
        <w:t>als geheel voldoen aan de eisen met betrekking tot het leveren van</w:t>
      </w:r>
      <w:r w:rsidR="002F2219">
        <w:t xml:space="preserve"> </w:t>
      </w:r>
      <w:r w:rsidR="001E6284">
        <w:t>mFRRda</w:t>
      </w:r>
      <w:r w:rsidR="00EC78D3">
        <w:t xml:space="preserve"> op- dan</w:t>
      </w:r>
      <w:r w:rsidR="008D4F03">
        <w:t xml:space="preserve"> </w:t>
      </w:r>
      <w:r w:rsidR="00EC78D3">
        <w:t>wel afregelend</w:t>
      </w:r>
      <w:r w:rsidR="00D120EC">
        <w:t>.</w:t>
      </w:r>
      <w:r w:rsidR="008D4F03">
        <w:t xml:space="preserve"> In geval van </w:t>
      </w:r>
      <w:r w:rsidR="00EE3291">
        <w:t xml:space="preserve">separate </w:t>
      </w:r>
      <w:r w:rsidR="008D4F03">
        <w:t>test</w:t>
      </w:r>
      <w:r w:rsidR="00EE3291">
        <w:t>s</w:t>
      </w:r>
      <w:r w:rsidR="008D4F03">
        <w:t xml:space="preserve"> voor zowel op- en afregelend </w:t>
      </w:r>
      <w:r w:rsidR="006239B3">
        <w:t xml:space="preserve">mFRRda </w:t>
      </w:r>
      <w:r w:rsidR="008D4F03">
        <w:t>wordt dit uitgebreid toegelicht.</w:t>
      </w:r>
    </w:p>
    <w:p w14:paraId="627A47A4" w14:textId="77777777" w:rsidR="008C3723" w:rsidRDefault="008C3723" w:rsidP="008C3723"/>
    <w:p w14:paraId="627A47A5" w14:textId="77777777" w:rsidR="008C3723" w:rsidRDefault="008C3723" w:rsidP="00650B75">
      <w:pPr>
        <w:pStyle w:val="Kop2"/>
      </w:pPr>
      <w:bookmarkStart w:id="4" w:name="_Toc11835513"/>
      <w:r w:rsidRPr="0005566B">
        <w:t>Lijst van betrokkenen bij de test</w:t>
      </w:r>
      <w:bookmarkEnd w:id="4"/>
    </w:p>
    <w:tbl>
      <w:tblPr>
        <w:tblStyle w:val="Lichtearcering"/>
        <w:tblW w:w="0" w:type="auto"/>
        <w:tblInd w:w="108" w:type="dxa"/>
        <w:tblLook w:val="04A0" w:firstRow="1" w:lastRow="0" w:firstColumn="1" w:lastColumn="0" w:noHBand="0" w:noVBand="1"/>
      </w:tblPr>
      <w:tblGrid>
        <w:gridCol w:w="2084"/>
        <w:gridCol w:w="1602"/>
      </w:tblGrid>
      <w:tr w:rsidR="00AD42E3" w14:paraId="627A47A8" w14:textId="77777777" w:rsidTr="009E3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627A47A6" w14:textId="77777777" w:rsidR="00AD42E3" w:rsidRDefault="00AD42E3" w:rsidP="008C3723">
            <w:r>
              <w:t>Naam</w:t>
            </w:r>
          </w:p>
        </w:tc>
        <w:tc>
          <w:tcPr>
            <w:tcW w:w="1602" w:type="dxa"/>
          </w:tcPr>
          <w:p w14:paraId="627A47A7" w14:textId="77777777" w:rsidR="00AD42E3" w:rsidRDefault="00AD42E3" w:rsidP="008C37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</w:t>
            </w:r>
          </w:p>
        </w:tc>
      </w:tr>
      <w:tr w:rsidR="00AD42E3" w14:paraId="627A47AB" w14:textId="77777777" w:rsidTr="009E3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627A47A9" w14:textId="77777777" w:rsidR="00AD42E3" w:rsidRPr="00AD42E3" w:rsidRDefault="00AD42E3" w:rsidP="008C3723">
            <w:pPr>
              <w:rPr>
                <w:b w:val="0"/>
              </w:rPr>
            </w:pPr>
            <w:r w:rsidRPr="00AD42E3">
              <w:rPr>
                <w:b w:val="0"/>
              </w:rPr>
              <w:t xml:space="preserve">Dhr. F.R. </w:t>
            </w:r>
            <w:proofErr w:type="spellStart"/>
            <w:r w:rsidRPr="00AD42E3">
              <w:rPr>
                <w:b w:val="0"/>
              </w:rPr>
              <w:t>Equen</w:t>
            </w:r>
            <w:r w:rsidR="00571CC9">
              <w:rPr>
                <w:b w:val="0"/>
              </w:rPr>
              <w:t>cy</w:t>
            </w:r>
            <w:proofErr w:type="spellEnd"/>
          </w:p>
        </w:tc>
        <w:tc>
          <w:tcPr>
            <w:tcW w:w="1602" w:type="dxa"/>
          </w:tcPr>
          <w:p w14:paraId="627A47AA" w14:textId="77777777" w:rsidR="00AD42E3" w:rsidRDefault="00AD42E3" w:rsidP="008C3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66B">
              <w:t>T</w:t>
            </w:r>
            <w:r>
              <w:t>FC</w:t>
            </w:r>
          </w:p>
        </w:tc>
      </w:tr>
      <w:tr w:rsidR="00AD42E3" w14:paraId="627A47AE" w14:textId="77777777" w:rsidTr="009E3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4" w:type="dxa"/>
          </w:tcPr>
          <w:p w14:paraId="627A47AC" w14:textId="77777777" w:rsidR="00AD42E3" w:rsidRPr="00AD42E3" w:rsidRDefault="00AD42E3" w:rsidP="008C3723">
            <w:pPr>
              <w:rPr>
                <w:b w:val="0"/>
              </w:rPr>
            </w:pPr>
            <w:r w:rsidRPr="00AD42E3">
              <w:rPr>
                <w:b w:val="0"/>
              </w:rPr>
              <w:t>Dhr. S.U. Port</w:t>
            </w:r>
          </w:p>
        </w:tc>
        <w:tc>
          <w:tcPr>
            <w:tcW w:w="1602" w:type="dxa"/>
          </w:tcPr>
          <w:p w14:paraId="627A47AD" w14:textId="77777777" w:rsidR="00AD42E3" w:rsidRDefault="00AD42E3" w:rsidP="008C3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66B">
              <w:t>T</w:t>
            </w:r>
            <w:r>
              <w:t>FC</w:t>
            </w:r>
          </w:p>
        </w:tc>
      </w:tr>
    </w:tbl>
    <w:p w14:paraId="627A47AF" w14:textId="77777777" w:rsidR="00313C3A" w:rsidRDefault="00313C3A" w:rsidP="001A6228">
      <w:pPr>
        <w:widowControl w:val="0"/>
        <w:adjustRightInd w:val="0"/>
        <w:rPr>
          <w:rFonts w:eastAsia="Times New Roman"/>
          <w:lang w:eastAsia="nl-NL"/>
        </w:rPr>
      </w:pPr>
    </w:p>
    <w:p w14:paraId="627A47B0" w14:textId="77777777" w:rsidR="00313C3A" w:rsidRDefault="00313C3A">
      <w:pPr>
        <w:spacing w:line="300" w:lineRule="atLeast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627A47B1" w14:textId="77777777" w:rsidR="0005566B" w:rsidRDefault="00650B75" w:rsidP="00650B75">
      <w:pPr>
        <w:pStyle w:val="Kop1"/>
      </w:pPr>
      <w:bookmarkStart w:id="5" w:name="_Toc11835514"/>
      <w:r>
        <w:t xml:space="preserve">Beschrijving te </w:t>
      </w:r>
      <w:r w:rsidR="003C04B0">
        <w:t>prekwalificeren vermogen</w:t>
      </w:r>
      <w:bookmarkEnd w:id="5"/>
    </w:p>
    <w:p w14:paraId="627A47B2" w14:textId="77777777" w:rsidR="00650B75" w:rsidRPr="00650B75" w:rsidRDefault="00650B75" w:rsidP="00650B75">
      <w:pPr>
        <w:pStyle w:val="TenneTBeschrijving"/>
      </w:pPr>
      <w:r>
        <w:t xml:space="preserve">In dit hoofdstuk dient (de samenstelling van) het te prekwalificeren vermogen omschreven te worden. Inclusief de </w:t>
      </w:r>
      <w:r w:rsidR="005F7B07">
        <w:t>wijze waarop het te prekwalifi</w:t>
      </w:r>
      <w:r w:rsidR="00720111">
        <w:t>ceren vermogen is samengesteld.</w:t>
      </w:r>
      <w:r w:rsidR="00495B60">
        <w:t xml:space="preserve"> </w:t>
      </w:r>
    </w:p>
    <w:p w14:paraId="627A47B3" w14:textId="77777777" w:rsidR="0005566B" w:rsidRDefault="002854D2" w:rsidP="00650B75">
      <w:pPr>
        <w:pStyle w:val="Kop2"/>
      </w:pPr>
      <w:bookmarkStart w:id="6" w:name="_Toc11835515"/>
      <w:r>
        <w:t>Installatie</w:t>
      </w:r>
      <w:r w:rsidR="00D120EC">
        <w:t>gegevens</w:t>
      </w:r>
      <w:bookmarkEnd w:id="6"/>
      <w:r w:rsidR="003C04B0">
        <w:t xml:space="preserve"> </w:t>
      </w:r>
    </w:p>
    <w:p w14:paraId="627A47B4" w14:textId="77777777" w:rsidR="008F7430" w:rsidRPr="00650B75" w:rsidRDefault="00FC4ED6" w:rsidP="008F7430">
      <w:pPr>
        <w:pStyle w:val="TenneTBeschrijving"/>
      </w:pPr>
      <w:r>
        <w:t>Geef hier een</w:t>
      </w:r>
      <w:r w:rsidR="00D82854">
        <w:t xml:space="preserve"> overzicht</w:t>
      </w:r>
      <w:r>
        <w:t xml:space="preserve"> </w:t>
      </w:r>
      <w:r w:rsidR="00D82854">
        <w:t xml:space="preserve">van </w:t>
      </w:r>
      <w:r w:rsidRPr="00BC3E0D">
        <w:t>de</w:t>
      </w:r>
      <w:r w:rsidR="00CB7067">
        <w:t xml:space="preserve"> Technische I</w:t>
      </w:r>
      <w:r w:rsidRPr="00BC3E0D">
        <w:t>nstallatie</w:t>
      </w:r>
      <w:r w:rsidR="002854D2" w:rsidRPr="00BC3E0D">
        <w:t xml:space="preserve">s </w:t>
      </w:r>
      <w:r w:rsidR="00CB7067">
        <w:t xml:space="preserve">(TI) </w:t>
      </w:r>
      <w:r w:rsidR="002854D2" w:rsidRPr="00BC3E0D">
        <w:t>waarvoor geprekwalificeerd</w:t>
      </w:r>
      <w:r w:rsidR="00CB7067">
        <w:t xml:space="preserve"> wordt en per TI </w:t>
      </w:r>
      <w:r w:rsidR="002854D2" w:rsidRPr="00BC3E0D">
        <w:t>het vermogen</w:t>
      </w:r>
      <w:r w:rsidR="00D82854">
        <w:t xml:space="preserve"> gedurende de test</w:t>
      </w:r>
      <w:r w:rsidR="002854D2" w:rsidRPr="00BC3E0D">
        <w:t>.</w:t>
      </w:r>
      <w:r w:rsidRPr="00BC3E0D">
        <w:t xml:space="preserve"> </w:t>
      </w:r>
    </w:p>
    <w:p w14:paraId="627A47B5" w14:textId="77777777" w:rsidR="008F7430" w:rsidRDefault="008F7430" w:rsidP="00FC4ED6">
      <w:pPr>
        <w:pStyle w:val="TenneTBeschrijving"/>
      </w:pPr>
    </w:p>
    <w:p w14:paraId="627A47B6" w14:textId="77777777" w:rsidR="00947053" w:rsidRDefault="00CB7067" w:rsidP="00CB7067">
      <w:pPr>
        <w:pStyle w:val="TenneTBeschrijving"/>
      </w:pPr>
      <w:r>
        <w:t>Technische Installatie X</w:t>
      </w:r>
      <w:r>
        <w:tab/>
      </w:r>
      <w:r>
        <w:tab/>
        <w:t>Vermogen</w:t>
      </w:r>
      <w:r w:rsidR="00D82854">
        <w:t xml:space="preserve"> tijdens test</w:t>
      </w:r>
      <w:r>
        <w:t xml:space="preserve"> </w:t>
      </w:r>
      <w:r w:rsidR="008F7430">
        <w:t>–Z/+</w:t>
      </w:r>
      <w:r>
        <w:t>Y</w:t>
      </w:r>
      <w:r>
        <w:tab/>
      </w:r>
      <w:r>
        <w:tab/>
      </w:r>
    </w:p>
    <w:p w14:paraId="627A47B7" w14:textId="77777777" w:rsidR="008F7430" w:rsidRDefault="008F7430" w:rsidP="00CB7067">
      <w:pPr>
        <w:pStyle w:val="TenneTBeschrijving"/>
      </w:pPr>
    </w:p>
    <w:p w14:paraId="627A47B8" w14:textId="77777777" w:rsidR="001C2538" w:rsidRDefault="001C2538" w:rsidP="00650B75">
      <w:pPr>
        <w:pStyle w:val="Kop2"/>
      </w:pPr>
      <w:bookmarkStart w:id="7" w:name="_Toc11835516"/>
      <w:r>
        <w:t>Meet- en regelgegevens</w:t>
      </w:r>
      <w:bookmarkEnd w:id="7"/>
    </w:p>
    <w:p w14:paraId="627A47B9" w14:textId="77777777" w:rsidR="00AD0BDA" w:rsidRDefault="00FC4ED6" w:rsidP="00AD0BDA">
      <w:pPr>
        <w:pStyle w:val="TenneTBeschrijving"/>
      </w:pPr>
      <w:r>
        <w:t>Beschrijf hier de meetp</w:t>
      </w:r>
      <w:r w:rsidR="002854D2">
        <w:t>unten</w:t>
      </w:r>
      <w:r w:rsidR="00CB7067">
        <w:t xml:space="preserve"> per TI</w:t>
      </w:r>
      <w:r w:rsidR="00AD0BDA">
        <w:t xml:space="preserve"> </w:t>
      </w:r>
      <w:r w:rsidR="000836A3">
        <w:t>en wat de nauwkeurigheid van de metingen op de diverse meetpunten zijn</w:t>
      </w:r>
      <w:r w:rsidR="00F664F0">
        <w:t>.</w:t>
      </w:r>
      <w:r w:rsidR="00DA7BB7">
        <w:t xml:space="preserve"> Beschrijf ook wat de interpretatie is van de verschillende metingen</w:t>
      </w:r>
      <w:r w:rsidR="00D50249">
        <w:t xml:space="preserve"> (sampletijd, gemiddelde etc.)</w:t>
      </w:r>
      <w:r w:rsidR="00DA7BB7">
        <w:t xml:space="preserve">. </w:t>
      </w:r>
      <w:r w:rsidR="005B56EA">
        <w:t>Beschrijf ook wat de eenheden zijn van de verschillende metingen.</w:t>
      </w:r>
    </w:p>
    <w:p w14:paraId="627A47BA" w14:textId="77777777" w:rsidR="00F664F0" w:rsidRDefault="00F664F0" w:rsidP="00AD0BDA">
      <w:pPr>
        <w:pStyle w:val="TenneTBeschrijving"/>
      </w:pPr>
    </w:p>
    <w:p w14:paraId="627A47BB" w14:textId="77777777" w:rsidR="00F664F0" w:rsidRDefault="00F664F0" w:rsidP="00AD0BDA">
      <w:pPr>
        <w:pStyle w:val="TenneTBeschrijving"/>
      </w:pPr>
      <w:r>
        <w:t xml:space="preserve">Lever een </w:t>
      </w:r>
      <w:r w:rsidR="00495B60">
        <w:t xml:space="preserve">(vereenvoudigd) </w:t>
      </w:r>
      <w:r>
        <w:t xml:space="preserve">single line diagram aan waarin de meetpunten </w:t>
      </w:r>
      <w:r w:rsidR="00495B60">
        <w:t xml:space="preserve">aangeduid </w:t>
      </w:r>
      <w:r>
        <w:t>zijn.</w:t>
      </w:r>
    </w:p>
    <w:p w14:paraId="627A47BC" w14:textId="77777777" w:rsidR="002255DD" w:rsidRDefault="002255DD" w:rsidP="00B4704B">
      <w:bookmarkStart w:id="8" w:name="_Toc364754633"/>
    </w:p>
    <w:p w14:paraId="627A47BD" w14:textId="77777777" w:rsidR="002255DD" w:rsidRDefault="002255DD" w:rsidP="002255DD">
      <w:pPr>
        <w:pStyle w:val="Kop2"/>
      </w:pPr>
      <w:bookmarkStart w:id="9" w:name="_Toc11835517"/>
      <w:r>
        <w:t>Gekozen Technische Installatie</w:t>
      </w:r>
      <w:r w:rsidR="008F7430">
        <w:t>(s)</w:t>
      </w:r>
      <w:bookmarkEnd w:id="9"/>
    </w:p>
    <w:p w14:paraId="627A47BE" w14:textId="77777777" w:rsidR="00A060BD" w:rsidRPr="004D60BC" w:rsidRDefault="00A060BD" w:rsidP="004D60BC">
      <w:pPr>
        <w:pStyle w:val="TenneTBeschrijving"/>
      </w:pPr>
      <w:r w:rsidRPr="004D60BC">
        <w:t xml:space="preserve">Het geactiveerde vermogen gedurende de mFRRda prekwalificatietest </w:t>
      </w:r>
      <w:r w:rsidR="008F7430" w:rsidRPr="004D60BC">
        <w:t>is</w:t>
      </w:r>
      <w:r w:rsidRPr="004D60BC">
        <w:t xml:space="preserve"> verdeeld over de </w:t>
      </w:r>
      <w:r w:rsidR="008F7430" w:rsidRPr="004D60BC">
        <w:t xml:space="preserve">door TenneT </w:t>
      </w:r>
      <w:r w:rsidRPr="004D60BC">
        <w:t xml:space="preserve">geselecteerde </w:t>
      </w:r>
      <w:proofErr w:type="spellStart"/>
      <w:r w:rsidRPr="004D60BC">
        <w:t>TI's</w:t>
      </w:r>
      <w:proofErr w:type="spellEnd"/>
      <w:r w:rsidRPr="004D60BC">
        <w:t xml:space="preserve"> met een verdeling die vooraf met TenneT is afgestemd.</w:t>
      </w:r>
    </w:p>
    <w:p w14:paraId="627A47BF" w14:textId="77777777" w:rsidR="008F7430" w:rsidRPr="004D60BC" w:rsidRDefault="008F7430" w:rsidP="004D60BC">
      <w:pPr>
        <w:pStyle w:val="TenneTBeschrijving"/>
      </w:pPr>
    </w:p>
    <w:p w14:paraId="627A47C0" w14:textId="54FED8B2" w:rsidR="008F7430" w:rsidRDefault="008F7430" w:rsidP="008F7430">
      <w:pPr>
        <w:pStyle w:val="TenneTBeschrijving"/>
      </w:pPr>
      <w:r>
        <w:t>Beschrijf hier welke installaties voor de test geselecteerd zijn</w:t>
      </w:r>
      <w:r w:rsidR="00591505">
        <w:t xml:space="preserve"> en wat de verdeling van mFRRda-</w:t>
      </w:r>
      <w:r>
        <w:t>vermogen over deze installaties is.</w:t>
      </w:r>
    </w:p>
    <w:p w14:paraId="627A47C1" w14:textId="77777777" w:rsidR="006A3667" w:rsidRPr="006A3667" w:rsidRDefault="006A3667" w:rsidP="004D60BC">
      <w:pPr>
        <w:autoSpaceDE w:val="0"/>
        <w:autoSpaceDN w:val="0"/>
        <w:rPr>
          <w:rFonts w:eastAsiaTheme="minorEastAsia"/>
        </w:rPr>
      </w:pPr>
    </w:p>
    <w:p w14:paraId="627A47C2" w14:textId="77777777" w:rsidR="00B4704B" w:rsidRDefault="00B4704B" w:rsidP="00AD0BDA">
      <w:pPr>
        <w:pStyle w:val="Kop1"/>
      </w:pPr>
      <w:bookmarkStart w:id="10" w:name="_Toc11835518"/>
      <w:r>
        <w:t>Toelichting</w:t>
      </w:r>
      <w:bookmarkEnd w:id="10"/>
      <w:r>
        <w:t xml:space="preserve"> </w:t>
      </w:r>
    </w:p>
    <w:p w14:paraId="627A47C3" w14:textId="77777777" w:rsidR="00B4704B" w:rsidRDefault="00B4704B">
      <w:pPr>
        <w:spacing w:line="300" w:lineRule="atLeast"/>
        <w:rPr>
          <w:b/>
        </w:rPr>
      </w:pPr>
      <w:r w:rsidRPr="00B4704B">
        <w:rPr>
          <w:b/>
        </w:rPr>
        <w:t>Setpoint</w:t>
      </w:r>
    </w:p>
    <w:p w14:paraId="627A47C4" w14:textId="77777777" w:rsidR="008F7430" w:rsidRDefault="008F7430" w:rsidP="008F7430">
      <w:pPr>
        <w:pStyle w:val="TenneTBeschrijving"/>
      </w:pPr>
      <w:r>
        <w:t>Beschrijf hier hoe tijdens de test het setpoint gegenereerd is.</w:t>
      </w:r>
    </w:p>
    <w:p w14:paraId="627A47C5" w14:textId="77777777" w:rsidR="008F7430" w:rsidRDefault="008F7430">
      <w:pPr>
        <w:spacing w:line="300" w:lineRule="atLeast"/>
        <w:rPr>
          <w:b/>
        </w:rPr>
      </w:pPr>
    </w:p>
    <w:p w14:paraId="627A47C6" w14:textId="77777777" w:rsidR="00947053" w:rsidRDefault="00947053">
      <w:pPr>
        <w:spacing w:line="300" w:lineRule="atLeast"/>
        <w:rPr>
          <w:b/>
        </w:rPr>
      </w:pPr>
      <w:r w:rsidRPr="00947053">
        <w:rPr>
          <w:b/>
        </w:rPr>
        <w:t>Aanbieding van het vermogen</w:t>
      </w:r>
      <w:r w:rsidR="00DA7BB7">
        <w:rPr>
          <w:b/>
        </w:rPr>
        <w:t xml:space="preserve"> bij een pool</w:t>
      </w:r>
    </w:p>
    <w:p w14:paraId="627A47C7" w14:textId="77777777" w:rsidR="008F7430" w:rsidRPr="004D60BC" w:rsidRDefault="008F7430" w:rsidP="004D60BC">
      <w:pPr>
        <w:pStyle w:val="TenneTBeschrijving"/>
      </w:pPr>
      <w:r w:rsidRPr="008F7430">
        <w:t>Geef een toelichting hoe het vermogen gegarandeerd is. Indien van toepassing voor beide richtingen.</w:t>
      </w:r>
    </w:p>
    <w:p w14:paraId="627A47C8" w14:textId="77777777" w:rsidR="00AE4D86" w:rsidRPr="00947053" w:rsidRDefault="00AE4D86">
      <w:pPr>
        <w:spacing w:line="300" w:lineRule="atLeast"/>
        <w:rPr>
          <w:b/>
        </w:rPr>
      </w:pPr>
    </w:p>
    <w:p w14:paraId="627A47C9" w14:textId="77777777" w:rsidR="008F7430" w:rsidRDefault="008F7430">
      <w:pPr>
        <w:spacing w:line="300" w:lineRule="atLeast"/>
        <w:rPr>
          <w:b/>
          <w:sz w:val="32"/>
        </w:rPr>
      </w:pPr>
      <w:r>
        <w:br w:type="page"/>
      </w:r>
    </w:p>
    <w:p w14:paraId="627A47CA" w14:textId="77777777" w:rsidR="00AD0BDA" w:rsidRDefault="00AD0BDA" w:rsidP="00AD0BDA">
      <w:pPr>
        <w:pStyle w:val="Kop1"/>
      </w:pPr>
      <w:bookmarkStart w:id="11" w:name="_Toc11835519"/>
      <w:r w:rsidRPr="00C5162A">
        <w:t>Beschrijving uit te voeren test</w:t>
      </w:r>
      <w:r w:rsidR="004D60BC">
        <w:t>(s)</w:t>
      </w:r>
      <w:bookmarkEnd w:id="8"/>
      <w:bookmarkEnd w:id="11"/>
    </w:p>
    <w:p w14:paraId="627A47CB" w14:textId="77777777" w:rsidR="0083571B" w:rsidRDefault="0083571B" w:rsidP="004D60BC">
      <w:pPr>
        <w:pStyle w:val="TenneTBeschrijving"/>
      </w:pPr>
      <w:r w:rsidRPr="00C5162A">
        <w:t xml:space="preserve">De beproevingen worden uitgevoerd onder de verantwoordelijkheid van </w:t>
      </w:r>
      <w:r>
        <w:t>BSP</w:t>
      </w:r>
      <w:r w:rsidRPr="00C5162A">
        <w:t xml:space="preserve"> door gekwalificeerde uitvoerenden. De meetresultaten zijn de grondslag voor de prekwalificatie. Gedurende de tests dient de </w:t>
      </w:r>
      <w:r>
        <w:t xml:space="preserve">RLE/RLG met </w:t>
      </w:r>
      <w:r w:rsidRPr="00C5162A">
        <w:t xml:space="preserve">het net </w:t>
      </w:r>
      <w:r>
        <w:t xml:space="preserve">verbonden </w:t>
      </w:r>
      <w:r w:rsidRPr="00C5162A">
        <w:t>te blijven.</w:t>
      </w:r>
    </w:p>
    <w:p w14:paraId="627A47CC" w14:textId="77777777" w:rsidR="0083571B" w:rsidRPr="00C5162A" w:rsidRDefault="0083571B" w:rsidP="004D60BC">
      <w:pPr>
        <w:pStyle w:val="TenneTBeschrijving"/>
      </w:pPr>
    </w:p>
    <w:p w14:paraId="627A47CD" w14:textId="77777777" w:rsidR="0083571B" w:rsidRPr="004D60BC" w:rsidRDefault="0083571B" w:rsidP="004D60BC">
      <w:pPr>
        <w:pStyle w:val="TenneTBeschrijving"/>
      </w:pPr>
      <w:r w:rsidRPr="004D60BC">
        <w:t>De test</w:t>
      </w:r>
      <w:r w:rsidR="00F561A4">
        <w:t>(s)</w:t>
      </w:r>
      <w:r w:rsidRPr="004D60BC">
        <w:t xml:space="preserve"> moeten tenminste demonstreren dat:</w:t>
      </w:r>
    </w:p>
    <w:p w14:paraId="627A47CE" w14:textId="77777777" w:rsidR="005B56EA" w:rsidRPr="004D60BC" w:rsidRDefault="005B56EA" w:rsidP="004D60BC">
      <w:pPr>
        <w:pStyle w:val="TenneTBeschrijving"/>
        <w:numPr>
          <w:ilvl w:val="0"/>
          <w:numId w:val="24"/>
        </w:numPr>
      </w:pPr>
      <w:r w:rsidRPr="004D60BC">
        <w:t>Voor opregelen:</w:t>
      </w:r>
    </w:p>
    <w:p w14:paraId="627A47CF" w14:textId="77777777" w:rsidR="0083571B" w:rsidRPr="004D60BC" w:rsidRDefault="005B56EA" w:rsidP="004D60BC">
      <w:pPr>
        <w:pStyle w:val="TenneTBeschrijving"/>
        <w:numPr>
          <w:ilvl w:val="1"/>
          <w:numId w:val="24"/>
        </w:numPr>
        <w:rPr>
          <w:b/>
        </w:rPr>
      </w:pPr>
      <w:r>
        <w:t>h</w:t>
      </w:r>
      <w:r w:rsidR="0083571B" w:rsidRPr="004D60BC">
        <w:t xml:space="preserve">et gevraagde vermogen opregelen </w:t>
      </w:r>
      <w:r>
        <w:t xml:space="preserve">(indien van toepassing) </w:t>
      </w:r>
      <w:r w:rsidR="0083571B" w:rsidRPr="004D60BC">
        <w:t>binnen maximaal 15 minuten geleverd wordt;</w:t>
      </w:r>
      <w:r>
        <w:t xml:space="preserve"> en</w:t>
      </w:r>
    </w:p>
    <w:p w14:paraId="627A47D0" w14:textId="77777777" w:rsidR="0083571B" w:rsidRDefault="005B56EA" w:rsidP="004D60BC">
      <w:pPr>
        <w:pStyle w:val="TenneTBeschrijving"/>
        <w:numPr>
          <w:ilvl w:val="1"/>
          <w:numId w:val="24"/>
        </w:numPr>
      </w:pPr>
      <w:r>
        <w:t>n</w:t>
      </w:r>
      <w:r w:rsidR="0083571B" w:rsidRPr="004D60BC">
        <w:t>a bereik</w:t>
      </w:r>
      <w:r>
        <w:t>en</w:t>
      </w:r>
      <w:r w:rsidR="0083571B" w:rsidRPr="004D60BC">
        <w:t xml:space="preserve"> van het gevraagd</w:t>
      </w:r>
      <w:r>
        <w:t>e</w:t>
      </w:r>
      <w:r w:rsidR="0083571B" w:rsidRPr="004D60BC">
        <w:t xml:space="preserve"> vermogen dient aangetoond te worden dat 60 minuten het gevraagde vermogen constant geleverd wordt</w:t>
      </w:r>
    </w:p>
    <w:p w14:paraId="627A47D1" w14:textId="77777777" w:rsidR="005B56EA" w:rsidRDefault="005B56EA" w:rsidP="004D60BC">
      <w:pPr>
        <w:pStyle w:val="TenneTBeschrijving"/>
        <w:ind w:left="720"/>
        <w:rPr>
          <w:b/>
        </w:rPr>
      </w:pPr>
    </w:p>
    <w:p w14:paraId="627A47D2" w14:textId="77777777" w:rsidR="005B56EA" w:rsidRPr="002C6313" w:rsidRDefault="005B56EA" w:rsidP="005B56EA">
      <w:pPr>
        <w:pStyle w:val="TenneTBeschrijving"/>
        <w:numPr>
          <w:ilvl w:val="0"/>
          <w:numId w:val="24"/>
        </w:numPr>
      </w:pPr>
      <w:r w:rsidRPr="004D60BC">
        <w:t>Voor afregelen:</w:t>
      </w:r>
    </w:p>
    <w:p w14:paraId="627A47D3" w14:textId="77777777" w:rsidR="005B56EA" w:rsidRPr="004D60BC" w:rsidRDefault="005B56EA" w:rsidP="004D60BC">
      <w:pPr>
        <w:pStyle w:val="TenneTBeschrijving"/>
        <w:numPr>
          <w:ilvl w:val="1"/>
          <w:numId w:val="24"/>
        </w:numPr>
        <w:rPr>
          <w:b/>
        </w:rPr>
      </w:pPr>
      <w:r>
        <w:t>h</w:t>
      </w:r>
      <w:r w:rsidRPr="00355EFE">
        <w:t xml:space="preserve">et gevraagde vermogen afregelen </w:t>
      </w:r>
      <w:r>
        <w:t xml:space="preserve">(indien van toepassing) </w:t>
      </w:r>
      <w:r w:rsidRPr="00355EFE">
        <w:t>b</w:t>
      </w:r>
      <w:r>
        <w:t>innen 10 minuten geleverd wordt; en</w:t>
      </w:r>
    </w:p>
    <w:p w14:paraId="627A47D4" w14:textId="77777777" w:rsidR="005B56EA" w:rsidRDefault="005B56EA" w:rsidP="005B56EA">
      <w:pPr>
        <w:pStyle w:val="TenneTBeschrijving"/>
        <w:numPr>
          <w:ilvl w:val="1"/>
          <w:numId w:val="24"/>
        </w:numPr>
      </w:pPr>
      <w:r>
        <w:t>n</w:t>
      </w:r>
      <w:r w:rsidRPr="00355EFE">
        <w:t>a bereik</w:t>
      </w:r>
      <w:r>
        <w:t>en</w:t>
      </w:r>
      <w:r w:rsidRPr="00355EFE">
        <w:t xml:space="preserve"> van het gevraagd</w:t>
      </w:r>
      <w:r>
        <w:t>e</w:t>
      </w:r>
      <w:r w:rsidRPr="00355EFE">
        <w:t xml:space="preserve"> vermogen dient aangetoond te worden dat 60 minuten het gevraagde vermogen constant geleverd wordt</w:t>
      </w:r>
    </w:p>
    <w:p w14:paraId="627A47D5" w14:textId="77777777" w:rsidR="0083571B" w:rsidRDefault="0083571B" w:rsidP="0083571B">
      <w:pPr>
        <w:pStyle w:val="TenneTBeschrijving"/>
      </w:pPr>
    </w:p>
    <w:p w14:paraId="627A47D6" w14:textId="77777777" w:rsidR="0083571B" w:rsidRPr="00441E0B" w:rsidRDefault="0083571B" w:rsidP="0083571B">
      <w:pPr>
        <w:pStyle w:val="TenneTBeschrijving"/>
      </w:pPr>
      <w:r w:rsidRPr="008F7430">
        <w:t xml:space="preserve">Geef </w:t>
      </w:r>
      <w:r>
        <w:t xml:space="preserve">hier </w:t>
      </w:r>
      <w:r w:rsidRPr="008F7430">
        <w:t xml:space="preserve">een </w:t>
      </w:r>
      <w:r>
        <w:t>beschrijving van de test</w:t>
      </w:r>
      <w:r w:rsidR="00F561A4">
        <w:t>(s)</w:t>
      </w:r>
      <w:r>
        <w:t>.</w:t>
      </w:r>
    </w:p>
    <w:p w14:paraId="627A47D7" w14:textId="77777777" w:rsidR="00AD0BDA" w:rsidRPr="00AD0BDA" w:rsidRDefault="00AD0BDA" w:rsidP="00AD0BDA"/>
    <w:p w14:paraId="627A47D8" w14:textId="77777777" w:rsidR="00AD0BDA" w:rsidRDefault="00AD0BDA">
      <w:pPr>
        <w:spacing w:line="300" w:lineRule="atLeast"/>
      </w:pPr>
      <w:r>
        <w:br w:type="page"/>
      </w:r>
    </w:p>
    <w:p w14:paraId="627A47D9" w14:textId="77777777" w:rsidR="00BF7638" w:rsidRPr="00BF7638" w:rsidRDefault="00EC38F2" w:rsidP="00AD0BDA">
      <w:pPr>
        <w:pStyle w:val="Kop1"/>
      </w:pPr>
      <w:bookmarkStart w:id="12" w:name="_Toc453826118"/>
      <w:bookmarkStart w:id="13" w:name="_Toc11835520"/>
      <w:r>
        <w:t>Testr</w:t>
      </w:r>
      <w:r w:rsidR="00BF7638" w:rsidRPr="00BF7638">
        <w:t>esultaten</w:t>
      </w:r>
      <w:bookmarkEnd w:id="12"/>
      <w:bookmarkEnd w:id="13"/>
    </w:p>
    <w:p w14:paraId="627A47DA" w14:textId="0E98F7E3" w:rsidR="00BF7638" w:rsidRDefault="00B2261C" w:rsidP="00B2261C">
      <w:pPr>
        <w:pStyle w:val="TenneTBeschrijving"/>
      </w:pPr>
      <w:r>
        <w:t>De testresultaten dienen in dit hoofdstuk opgen</w:t>
      </w:r>
      <w:r w:rsidR="00024834">
        <w:t>omen te worden waarbij meerdere grafieken</w:t>
      </w:r>
      <w:r w:rsidR="00591505">
        <w:t xml:space="preserve"> e</w:t>
      </w:r>
      <w:r>
        <w:t xml:space="preserve">n een tabel opgenomen dient te worden. </w:t>
      </w:r>
      <w:r w:rsidR="002332F2">
        <w:t xml:space="preserve">De </w:t>
      </w:r>
      <w:r>
        <w:t xml:space="preserve">waarden </w:t>
      </w:r>
      <w:r w:rsidR="002332F2">
        <w:t xml:space="preserve">in de tabellen dienen overeen te komen met de oorspronkelijke </w:t>
      </w:r>
      <w:proofErr w:type="spellStart"/>
      <w:r w:rsidR="00EC78D3">
        <w:t>tijdsynchrone</w:t>
      </w:r>
      <w:proofErr w:type="spellEnd"/>
      <w:r w:rsidR="002332F2">
        <w:t xml:space="preserve"> meetdata.</w:t>
      </w:r>
      <w:r w:rsidR="00024834">
        <w:t xml:space="preserve"> Ook dient in de </w:t>
      </w:r>
      <w:r>
        <w:t>test de datum en het tijdstip opgenomen te worden.</w:t>
      </w:r>
      <w:r w:rsidR="00251F9F">
        <w:t xml:space="preserve"> Tevens dient </w:t>
      </w:r>
      <w:r w:rsidR="00024834">
        <w:t xml:space="preserve">in de </w:t>
      </w:r>
      <w:r w:rsidR="00251F9F">
        <w:t xml:space="preserve">test </w:t>
      </w:r>
      <w:r w:rsidR="00024834">
        <w:t>e</w:t>
      </w:r>
      <w:r w:rsidR="00251F9F">
        <w:t>en beschrijving opgenomen te zijn van de eventuele afwijkingen of bijzonderheden welke te zien zijn in de grafiek of tabel of die blijken uit de (separaat) aangeleverde meetdata.</w:t>
      </w:r>
    </w:p>
    <w:p w14:paraId="627A47DB" w14:textId="77777777" w:rsidR="00127CC7" w:rsidRDefault="00127CC7" w:rsidP="00127CC7"/>
    <w:p w14:paraId="627A47DC" w14:textId="77777777" w:rsidR="00571CC9" w:rsidRDefault="00127CC7" w:rsidP="00127CC7">
      <w:pPr>
        <w:pStyle w:val="TenneTBeschrijving"/>
      </w:pPr>
      <w:r w:rsidRPr="00127CC7">
        <w:rPr>
          <w:b/>
          <w:u w:val="single"/>
        </w:rPr>
        <w:t>Noot</w:t>
      </w:r>
      <w:r>
        <w:t>: De grafieken en tabellen zouden in principe voldoende dienen te zijn voor de beoordeling van de prekwalificatie door TenneT. Aanvullend dienen echter de meetgegevens aangeleverd te worden (bijvoorbeeld als Excel-bestand) op basis van het gebruikte meetinterval.</w:t>
      </w:r>
      <w:r w:rsidR="00AD40A1">
        <w:t xml:space="preserve"> </w:t>
      </w:r>
      <w:r w:rsidR="00E60977">
        <w:t xml:space="preserve">Hierin dienen de afzonderlijke metingen van de </w:t>
      </w:r>
      <w:proofErr w:type="spellStart"/>
      <w:r w:rsidR="00E60977">
        <w:t>TI's</w:t>
      </w:r>
      <w:proofErr w:type="spellEnd"/>
      <w:r w:rsidR="00E60977">
        <w:t xml:space="preserve"> aangeleverd te worden</w:t>
      </w:r>
      <w:r w:rsidR="00AD40A1">
        <w:t>.</w:t>
      </w:r>
    </w:p>
    <w:p w14:paraId="627A47DD" w14:textId="77777777" w:rsidR="00AD40A1" w:rsidRDefault="00AD40A1" w:rsidP="00127CC7">
      <w:pPr>
        <w:pStyle w:val="TenneTBeschrijving"/>
      </w:pPr>
    </w:p>
    <w:p w14:paraId="627A47DE" w14:textId="77777777" w:rsidR="003037BF" w:rsidRDefault="00EA43A8" w:rsidP="00AA6F00">
      <w:pPr>
        <w:pStyle w:val="Kop2"/>
      </w:pPr>
      <w:bookmarkStart w:id="14" w:name="_Toc453826119"/>
      <w:bookmarkStart w:id="15" w:name="_Toc11835521"/>
      <w:r>
        <w:t>Test</w:t>
      </w:r>
      <w:r w:rsidR="00BF7638" w:rsidRPr="00BF7638">
        <w:t xml:space="preserve">: </w:t>
      </w:r>
      <w:bookmarkEnd w:id="14"/>
      <w:r w:rsidR="001E4F32">
        <w:t>m</w:t>
      </w:r>
      <w:r w:rsidR="00024834">
        <w:t>FRR</w:t>
      </w:r>
      <w:r w:rsidR="001E4F32">
        <w:t>da</w:t>
      </w:r>
      <w:bookmarkEnd w:id="15"/>
    </w:p>
    <w:tbl>
      <w:tblPr>
        <w:tblStyle w:val="Lichtearcering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395"/>
      </w:tblGrid>
      <w:tr w:rsidR="000B73B2" w14:paraId="627A47E1" w14:textId="77777777" w:rsidTr="004D6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27A47DF" w14:textId="77777777" w:rsidR="000B73B2" w:rsidRPr="00127CC7" w:rsidRDefault="000B73B2" w:rsidP="004D60BC">
            <w:pPr>
              <w:pStyle w:val="Kop2"/>
              <w:numPr>
                <w:ilvl w:val="0"/>
                <w:numId w:val="0"/>
              </w:numPr>
              <w:outlineLvl w:val="1"/>
            </w:pPr>
            <w:bookmarkStart w:id="16" w:name="_Toc11835522"/>
            <w:r w:rsidRPr="00127CC7">
              <w:t>Datum en tijdstip aanvang test:</w:t>
            </w:r>
            <w:bookmarkEnd w:id="16"/>
          </w:p>
        </w:tc>
        <w:tc>
          <w:tcPr>
            <w:tcW w:w="4395" w:type="dxa"/>
          </w:tcPr>
          <w:p w14:paraId="627A47E0" w14:textId="77777777" w:rsidR="000B73B2" w:rsidRPr="00127CC7" w:rsidRDefault="000B73B2" w:rsidP="004D60BC">
            <w:pPr>
              <w:pStyle w:val="Kop2"/>
              <w:numPr>
                <w:ilvl w:val="0"/>
                <w:numId w:val="0"/>
              </w:numPr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3B2" w14:paraId="627A47E4" w14:textId="77777777" w:rsidTr="004D6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27A47E2" w14:textId="77777777" w:rsidR="000B73B2" w:rsidRPr="00127CC7" w:rsidRDefault="000B73B2" w:rsidP="004D60BC">
            <w:pPr>
              <w:pStyle w:val="Kop2"/>
              <w:numPr>
                <w:ilvl w:val="0"/>
                <w:numId w:val="0"/>
              </w:numPr>
              <w:ind w:left="576" w:hanging="576"/>
              <w:outlineLvl w:val="1"/>
            </w:pPr>
            <w:bookmarkStart w:id="17" w:name="_Toc11835523"/>
            <w:r w:rsidRPr="00127CC7">
              <w:t>Datum en tijdstip einde test:</w:t>
            </w:r>
            <w:bookmarkEnd w:id="17"/>
          </w:p>
        </w:tc>
        <w:tc>
          <w:tcPr>
            <w:tcW w:w="4395" w:type="dxa"/>
          </w:tcPr>
          <w:p w14:paraId="627A47E3" w14:textId="77777777" w:rsidR="000B73B2" w:rsidRPr="00127CC7" w:rsidRDefault="000B73B2" w:rsidP="004D60BC">
            <w:pPr>
              <w:pStyle w:val="Kop2"/>
              <w:numPr>
                <w:ilvl w:val="0"/>
                <w:numId w:val="0"/>
              </w:numPr>
              <w:ind w:left="576" w:hanging="576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7A47E5" w14:textId="77777777" w:rsidR="00F561A4" w:rsidRDefault="00F561A4" w:rsidP="004D60BC">
      <w:pPr>
        <w:pStyle w:val="Kop11"/>
        <w:numPr>
          <w:ilvl w:val="0"/>
          <w:numId w:val="0"/>
        </w:numPr>
        <w:ind w:left="851" w:hanging="851"/>
      </w:pPr>
    </w:p>
    <w:p w14:paraId="627A47E6" w14:textId="77777777" w:rsidR="00F561A4" w:rsidRDefault="00F561A4" w:rsidP="004D60BC">
      <w:pPr>
        <w:pStyle w:val="Kop11"/>
        <w:numPr>
          <w:ilvl w:val="0"/>
          <w:numId w:val="0"/>
        </w:numPr>
        <w:ind w:left="851" w:hanging="851"/>
      </w:pPr>
    </w:p>
    <w:tbl>
      <w:tblPr>
        <w:tblStyle w:val="Lichtearcering"/>
        <w:tblW w:w="8320" w:type="dxa"/>
        <w:tblInd w:w="108" w:type="dxa"/>
        <w:tblLook w:val="04A0" w:firstRow="1" w:lastRow="0" w:firstColumn="1" w:lastColumn="0" w:noHBand="0" w:noVBand="1"/>
      </w:tblPr>
      <w:tblGrid>
        <w:gridCol w:w="2254"/>
        <w:gridCol w:w="1277"/>
        <w:gridCol w:w="1195"/>
        <w:gridCol w:w="1016"/>
        <w:gridCol w:w="1195"/>
        <w:gridCol w:w="1383"/>
      </w:tblGrid>
      <w:tr w:rsidR="000B73B2" w:rsidRPr="00C85B3D" w14:paraId="627A47F4" w14:textId="77777777" w:rsidTr="0044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27A47E7" w14:textId="77777777" w:rsidR="000B73B2" w:rsidRPr="00C85B3D" w:rsidRDefault="000B73B2" w:rsidP="00441E0B"/>
          <w:p w14:paraId="627A47E8" w14:textId="77777777" w:rsidR="000B73B2" w:rsidRPr="00C85B3D" w:rsidRDefault="000B73B2" w:rsidP="00441E0B">
            <w:pPr>
              <w:rPr>
                <w:b w:val="0"/>
              </w:rPr>
            </w:pPr>
          </w:p>
          <w:p w14:paraId="627A47E9" w14:textId="77777777" w:rsidR="000B73B2" w:rsidRPr="00C85B3D" w:rsidRDefault="000B73B2" w:rsidP="00441E0B">
            <w:pPr>
              <w:rPr>
                <w:b w:val="0"/>
              </w:rPr>
            </w:pPr>
            <w:r w:rsidRPr="00C85B3D">
              <w:t>Omschrijving</w:t>
            </w:r>
          </w:p>
        </w:tc>
        <w:tc>
          <w:tcPr>
            <w:tcW w:w="1277" w:type="dxa"/>
          </w:tcPr>
          <w:p w14:paraId="627A47EA" w14:textId="77777777" w:rsidR="000B73B2" w:rsidRPr="00C85B3D" w:rsidRDefault="000B73B2" w:rsidP="00441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5B3D">
              <w:t>Tijd</w:t>
            </w:r>
            <w:r w:rsidRPr="00C85B3D">
              <w:br/>
            </w:r>
          </w:p>
          <w:p w14:paraId="627A47EB" w14:textId="77777777" w:rsidR="000B73B2" w:rsidRPr="00C85B3D" w:rsidRDefault="000B73B2" w:rsidP="00441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14:paraId="627A47EC" w14:textId="77777777" w:rsidR="000B73B2" w:rsidRPr="00C85B3D" w:rsidRDefault="000B73B2" w:rsidP="00441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5B3D">
              <w:t xml:space="preserve">Referentie </w:t>
            </w:r>
            <w:r>
              <w:t>waarde</w:t>
            </w:r>
          </w:p>
          <w:p w14:paraId="627A47ED" w14:textId="77777777" w:rsidR="000B73B2" w:rsidRPr="00C85B3D" w:rsidRDefault="001C4779" w:rsidP="00441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[MW]</w:t>
            </w:r>
          </w:p>
        </w:tc>
        <w:tc>
          <w:tcPr>
            <w:tcW w:w="1016" w:type="dxa"/>
          </w:tcPr>
          <w:p w14:paraId="627A47EE" w14:textId="77777777" w:rsidR="000B73B2" w:rsidRPr="00C85B3D" w:rsidRDefault="000B73B2" w:rsidP="00441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5B3D">
              <w:t>Setpoint</w:t>
            </w:r>
          </w:p>
          <w:p w14:paraId="627A47EF" w14:textId="77777777" w:rsidR="000B73B2" w:rsidRPr="00C85B3D" w:rsidRDefault="001C4779" w:rsidP="00441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[MW]</w:t>
            </w:r>
          </w:p>
        </w:tc>
        <w:tc>
          <w:tcPr>
            <w:tcW w:w="1195" w:type="dxa"/>
          </w:tcPr>
          <w:p w14:paraId="627A47F0" w14:textId="77777777" w:rsidR="000B73B2" w:rsidRPr="00C85B3D" w:rsidRDefault="000B73B2" w:rsidP="00441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5B3D">
              <w:t xml:space="preserve">Som </w:t>
            </w:r>
            <w:r w:rsidR="001C4779">
              <w:t>Vermogen Productie [MW]</w:t>
            </w:r>
          </w:p>
        </w:tc>
        <w:tc>
          <w:tcPr>
            <w:tcW w:w="1383" w:type="dxa"/>
          </w:tcPr>
          <w:p w14:paraId="627A47F1" w14:textId="77777777" w:rsidR="000B73B2" w:rsidRPr="00C85B3D" w:rsidRDefault="000B73B2" w:rsidP="00441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5B3D">
              <w:t>Vermogens-</w:t>
            </w:r>
          </w:p>
          <w:p w14:paraId="627A47F2" w14:textId="77777777" w:rsidR="000B73B2" w:rsidRPr="00C85B3D" w:rsidRDefault="000B73B2" w:rsidP="00441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5B3D">
              <w:t>Verandering</w:t>
            </w:r>
          </w:p>
          <w:p w14:paraId="627A47F3" w14:textId="77777777" w:rsidR="000B73B2" w:rsidRPr="00C85B3D" w:rsidRDefault="000B73B2" w:rsidP="00441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5B3D">
              <w:t xml:space="preserve">(Som </w:t>
            </w:r>
            <w:proofErr w:type="spellStart"/>
            <w:r w:rsidRPr="00C85B3D">
              <w:t>Prod</w:t>
            </w:r>
            <w:proofErr w:type="spellEnd"/>
            <w:r w:rsidRPr="00C85B3D">
              <w:t>.</w:t>
            </w:r>
            <w:r>
              <w:t>-Ref</w:t>
            </w:r>
            <w:r w:rsidRPr="00C85B3D">
              <w:t>)</w:t>
            </w:r>
            <w:r w:rsidR="001C4779">
              <w:t xml:space="preserve"> [MW]</w:t>
            </w:r>
          </w:p>
        </w:tc>
      </w:tr>
      <w:tr w:rsidR="000B73B2" w:rsidRPr="00C85B3D" w14:paraId="627A47FB" w14:textId="77777777" w:rsidTr="0044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27A47F5" w14:textId="77777777" w:rsidR="000B73B2" w:rsidRPr="00C85B3D" w:rsidRDefault="000B73B2" w:rsidP="00441E0B">
            <w:pPr>
              <w:rPr>
                <w:b w:val="0"/>
              </w:rPr>
            </w:pPr>
            <w:r w:rsidRPr="00C85B3D">
              <w:rPr>
                <w:b w:val="0"/>
              </w:rPr>
              <w:t>Aanvang test</w:t>
            </w:r>
          </w:p>
        </w:tc>
        <w:tc>
          <w:tcPr>
            <w:tcW w:w="1277" w:type="dxa"/>
          </w:tcPr>
          <w:p w14:paraId="627A47F6" w14:textId="77777777" w:rsidR="000B73B2" w:rsidRPr="00C85B3D" w:rsidRDefault="000B73B2" w:rsidP="0044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195" w:type="dxa"/>
          </w:tcPr>
          <w:p w14:paraId="627A47F7" w14:textId="77777777" w:rsidR="000B73B2" w:rsidRPr="00C85B3D" w:rsidRDefault="000B73B2" w:rsidP="0044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n.v.t.</w:t>
            </w:r>
          </w:p>
        </w:tc>
        <w:tc>
          <w:tcPr>
            <w:tcW w:w="1016" w:type="dxa"/>
          </w:tcPr>
          <w:p w14:paraId="627A47F8" w14:textId="77777777" w:rsidR="000B73B2" w:rsidRPr="00C85B3D" w:rsidRDefault="000B73B2" w:rsidP="0044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5B3D">
              <w:t>…</w:t>
            </w:r>
          </w:p>
        </w:tc>
        <w:tc>
          <w:tcPr>
            <w:tcW w:w="1195" w:type="dxa"/>
          </w:tcPr>
          <w:p w14:paraId="627A47F9" w14:textId="77777777" w:rsidR="000B73B2" w:rsidRPr="00C85B3D" w:rsidRDefault="000B73B2" w:rsidP="0044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5B3D">
              <w:t>…</w:t>
            </w:r>
          </w:p>
        </w:tc>
        <w:tc>
          <w:tcPr>
            <w:tcW w:w="1383" w:type="dxa"/>
          </w:tcPr>
          <w:p w14:paraId="627A47FA" w14:textId="77777777" w:rsidR="000B73B2" w:rsidRPr="00C85B3D" w:rsidRDefault="000B73B2" w:rsidP="0044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n.v.t.</w:t>
            </w:r>
          </w:p>
        </w:tc>
      </w:tr>
      <w:tr w:rsidR="000B73B2" w:rsidRPr="00C85B3D" w14:paraId="627A4803" w14:textId="77777777" w:rsidTr="0044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27A47FC" w14:textId="77777777" w:rsidR="000B73B2" w:rsidRDefault="000B73B2" w:rsidP="00441E0B">
            <w:pPr>
              <w:rPr>
                <w:b w:val="0"/>
              </w:rPr>
            </w:pPr>
            <w:r w:rsidRPr="00C85B3D">
              <w:rPr>
                <w:b w:val="0"/>
              </w:rPr>
              <w:t xml:space="preserve">Start setpoint </w:t>
            </w:r>
          </w:p>
          <w:p w14:paraId="627A47FD" w14:textId="77777777" w:rsidR="000B73B2" w:rsidRPr="00C85B3D" w:rsidRDefault="000B73B2" w:rsidP="00441E0B">
            <w:pPr>
              <w:rPr>
                <w:b w:val="0"/>
              </w:rPr>
            </w:pPr>
            <w:r>
              <w:rPr>
                <w:b w:val="0"/>
              </w:rPr>
              <w:t>(T afroep)</w:t>
            </w:r>
          </w:p>
        </w:tc>
        <w:tc>
          <w:tcPr>
            <w:tcW w:w="1277" w:type="dxa"/>
          </w:tcPr>
          <w:p w14:paraId="627A47FE" w14:textId="77777777" w:rsidR="000B73B2" w:rsidRPr="00C85B3D" w:rsidRDefault="000B73B2" w:rsidP="00441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195" w:type="dxa"/>
          </w:tcPr>
          <w:p w14:paraId="627A47FF" w14:textId="77777777" w:rsidR="000B73B2" w:rsidRPr="00C85B3D" w:rsidRDefault="000B73B2" w:rsidP="00441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016" w:type="dxa"/>
          </w:tcPr>
          <w:p w14:paraId="627A4800" w14:textId="77777777" w:rsidR="000B73B2" w:rsidRPr="00C85B3D" w:rsidRDefault="000B73B2" w:rsidP="00441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B3D">
              <w:t>…</w:t>
            </w:r>
          </w:p>
        </w:tc>
        <w:tc>
          <w:tcPr>
            <w:tcW w:w="1195" w:type="dxa"/>
          </w:tcPr>
          <w:p w14:paraId="627A4801" w14:textId="77777777" w:rsidR="000B73B2" w:rsidRPr="00C85B3D" w:rsidRDefault="000B73B2" w:rsidP="00441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B3D">
              <w:t>…</w:t>
            </w:r>
          </w:p>
        </w:tc>
        <w:tc>
          <w:tcPr>
            <w:tcW w:w="1383" w:type="dxa"/>
          </w:tcPr>
          <w:p w14:paraId="627A4802" w14:textId="77777777" w:rsidR="000B73B2" w:rsidRPr="00C85B3D" w:rsidRDefault="000B73B2" w:rsidP="00441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0B73B2" w:rsidRPr="00C85B3D" w14:paraId="627A480A" w14:textId="77777777" w:rsidTr="0044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27A4804" w14:textId="1C983242" w:rsidR="000B73B2" w:rsidRPr="00C85B3D" w:rsidRDefault="000B73B2" w:rsidP="00C133E8">
            <w:pPr>
              <w:rPr>
                <w:b w:val="0"/>
              </w:rPr>
            </w:pPr>
            <w:r w:rsidRPr="00C85B3D">
              <w:rPr>
                <w:b w:val="0"/>
              </w:rPr>
              <w:t xml:space="preserve">Tijdstip van </w:t>
            </w:r>
            <w:r w:rsidR="00C133E8">
              <w:rPr>
                <w:b w:val="0"/>
              </w:rPr>
              <w:t>bereiken van het v</w:t>
            </w:r>
            <w:r w:rsidRPr="00C85B3D">
              <w:rPr>
                <w:b w:val="0"/>
              </w:rPr>
              <w:t xml:space="preserve">ermogen van </w:t>
            </w:r>
            <w:r w:rsidR="00C133E8">
              <w:rPr>
                <w:b w:val="0"/>
              </w:rPr>
              <w:t xml:space="preserve">het </w:t>
            </w:r>
            <w:r w:rsidRPr="00C85B3D">
              <w:rPr>
                <w:b w:val="0"/>
              </w:rPr>
              <w:t>test setpoint</w:t>
            </w:r>
          </w:p>
        </w:tc>
        <w:tc>
          <w:tcPr>
            <w:tcW w:w="1277" w:type="dxa"/>
          </w:tcPr>
          <w:p w14:paraId="627A4805" w14:textId="77777777" w:rsidR="000B73B2" w:rsidRPr="00C85B3D" w:rsidRDefault="000B73B2" w:rsidP="0044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195" w:type="dxa"/>
          </w:tcPr>
          <w:p w14:paraId="627A4806" w14:textId="77777777" w:rsidR="000B73B2" w:rsidRPr="00C85B3D" w:rsidRDefault="000B73B2" w:rsidP="0044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016" w:type="dxa"/>
          </w:tcPr>
          <w:p w14:paraId="627A4807" w14:textId="77777777" w:rsidR="000B73B2" w:rsidRPr="00C85B3D" w:rsidRDefault="000B73B2" w:rsidP="0044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5B3D">
              <w:t>…</w:t>
            </w:r>
          </w:p>
        </w:tc>
        <w:tc>
          <w:tcPr>
            <w:tcW w:w="1195" w:type="dxa"/>
          </w:tcPr>
          <w:p w14:paraId="627A4808" w14:textId="77777777" w:rsidR="000B73B2" w:rsidRPr="00C85B3D" w:rsidRDefault="000B73B2" w:rsidP="0044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5B3D">
              <w:t>…</w:t>
            </w:r>
          </w:p>
        </w:tc>
        <w:tc>
          <w:tcPr>
            <w:tcW w:w="1383" w:type="dxa"/>
          </w:tcPr>
          <w:p w14:paraId="627A4809" w14:textId="77777777" w:rsidR="000B73B2" w:rsidRPr="00C85B3D" w:rsidRDefault="000B73B2" w:rsidP="0044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0B73B2" w:rsidRPr="00C85B3D" w14:paraId="627A4812" w14:textId="77777777" w:rsidTr="00441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27A480B" w14:textId="05E5DEF6" w:rsidR="000B73B2" w:rsidRDefault="00C133E8" w:rsidP="00441E0B">
            <w:pPr>
              <w:rPr>
                <w:b w:val="0"/>
              </w:rPr>
            </w:pPr>
            <w:r>
              <w:rPr>
                <w:b w:val="0"/>
              </w:rPr>
              <w:t>Einde setpoint</w:t>
            </w:r>
          </w:p>
          <w:p w14:paraId="627A480C" w14:textId="77777777" w:rsidR="000B73B2" w:rsidRPr="00C85B3D" w:rsidRDefault="000B73B2" w:rsidP="00441E0B">
            <w:pPr>
              <w:rPr>
                <w:b w:val="0"/>
              </w:rPr>
            </w:pPr>
            <w:r>
              <w:rPr>
                <w:b w:val="0"/>
              </w:rPr>
              <w:t>(T afmelding)</w:t>
            </w:r>
            <w:r w:rsidRPr="00C85B3D">
              <w:rPr>
                <w:b w:val="0"/>
              </w:rPr>
              <w:t xml:space="preserve"> </w:t>
            </w:r>
          </w:p>
        </w:tc>
        <w:tc>
          <w:tcPr>
            <w:tcW w:w="1277" w:type="dxa"/>
          </w:tcPr>
          <w:p w14:paraId="627A480D" w14:textId="77777777" w:rsidR="000B73B2" w:rsidRPr="00C85B3D" w:rsidRDefault="000B73B2" w:rsidP="00441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195" w:type="dxa"/>
          </w:tcPr>
          <w:p w14:paraId="627A480E" w14:textId="77777777" w:rsidR="000B73B2" w:rsidRPr="00C85B3D" w:rsidRDefault="000B73B2" w:rsidP="00441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016" w:type="dxa"/>
          </w:tcPr>
          <w:p w14:paraId="627A480F" w14:textId="77777777" w:rsidR="000B73B2" w:rsidRPr="00C85B3D" w:rsidRDefault="000B73B2" w:rsidP="00441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B3D">
              <w:t>…</w:t>
            </w:r>
          </w:p>
        </w:tc>
        <w:tc>
          <w:tcPr>
            <w:tcW w:w="1195" w:type="dxa"/>
          </w:tcPr>
          <w:p w14:paraId="627A4810" w14:textId="77777777" w:rsidR="000B73B2" w:rsidRPr="00C85B3D" w:rsidRDefault="000B73B2" w:rsidP="00441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5B3D">
              <w:t>…</w:t>
            </w:r>
          </w:p>
        </w:tc>
        <w:tc>
          <w:tcPr>
            <w:tcW w:w="1383" w:type="dxa"/>
          </w:tcPr>
          <w:p w14:paraId="627A4811" w14:textId="77777777" w:rsidR="000B73B2" w:rsidRPr="00C85B3D" w:rsidRDefault="000B73B2" w:rsidP="00441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0B73B2" w14:paraId="627A4819" w14:textId="77777777" w:rsidTr="0044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27A4813" w14:textId="77777777" w:rsidR="000B73B2" w:rsidRPr="00AD0BDA" w:rsidRDefault="000B73B2" w:rsidP="00441E0B">
            <w:pPr>
              <w:rPr>
                <w:b w:val="0"/>
              </w:rPr>
            </w:pPr>
            <w:r>
              <w:rPr>
                <w:b w:val="0"/>
              </w:rPr>
              <w:t>Tijdstip van retour op referentiewaarde</w:t>
            </w:r>
          </w:p>
        </w:tc>
        <w:tc>
          <w:tcPr>
            <w:tcW w:w="1277" w:type="dxa"/>
          </w:tcPr>
          <w:p w14:paraId="627A4814" w14:textId="77777777" w:rsidR="000B73B2" w:rsidRDefault="000B73B2" w:rsidP="0044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195" w:type="dxa"/>
          </w:tcPr>
          <w:p w14:paraId="627A4815" w14:textId="77777777" w:rsidR="000B73B2" w:rsidRDefault="000B73B2" w:rsidP="0044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016" w:type="dxa"/>
          </w:tcPr>
          <w:p w14:paraId="627A4816" w14:textId="77777777" w:rsidR="000B73B2" w:rsidRDefault="000B73B2" w:rsidP="0044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195" w:type="dxa"/>
          </w:tcPr>
          <w:p w14:paraId="627A4817" w14:textId="77777777" w:rsidR="000B73B2" w:rsidRDefault="000B73B2" w:rsidP="0044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383" w:type="dxa"/>
          </w:tcPr>
          <w:p w14:paraId="627A4818" w14:textId="77777777" w:rsidR="000B73B2" w:rsidRDefault="000B73B2" w:rsidP="0044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</w:tr>
      <w:tr w:rsidR="000B73B2" w14:paraId="627A4820" w14:textId="77777777" w:rsidTr="00C87415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27A481A" w14:textId="77777777" w:rsidR="000B73B2" w:rsidRDefault="000B73B2" w:rsidP="00441E0B">
            <w:pPr>
              <w:rPr>
                <w:b w:val="0"/>
              </w:rPr>
            </w:pPr>
            <w:r>
              <w:rPr>
                <w:b w:val="0"/>
              </w:rPr>
              <w:t>Einde test</w:t>
            </w:r>
          </w:p>
        </w:tc>
        <w:tc>
          <w:tcPr>
            <w:tcW w:w="1277" w:type="dxa"/>
          </w:tcPr>
          <w:p w14:paraId="627A481B" w14:textId="77777777" w:rsidR="000B73B2" w:rsidRDefault="000B73B2" w:rsidP="00441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195" w:type="dxa"/>
          </w:tcPr>
          <w:p w14:paraId="627A481C" w14:textId="77777777" w:rsidR="000B73B2" w:rsidRDefault="000B73B2" w:rsidP="00441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016" w:type="dxa"/>
          </w:tcPr>
          <w:p w14:paraId="627A481D" w14:textId="77777777" w:rsidR="000B73B2" w:rsidRDefault="000B73B2" w:rsidP="00441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195" w:type="dxa"/>
          </w:tcPr>
          <w:p w14:paraId="627A481E" w14:textId="77777777" w:rsidR="000B73B2" w:rsidRDefault="000B73B2" w:rsidP="00441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383" w:type="dxa"/>
          </w:tcPr>
          <w:p w14:paraId="627A481F" w14:textId="77777777" w:rsidR="000B73B2" w:rsidRDefault="000B73B2" w:rsidP="00441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</w:tbl>
    <w:p w14:paraId="627A4821" w14:textId="77777777" w:rsidR="00F61439" w:rsidRDefault="00F61439" w:rsidP="00AD0BDA"/>
    <w:p w14:paraId="627A4822" w14:textId="77E899A5" w:rsidR="001C4779" w:rsidRDefault="001C4779" w:rsidP="00B2261C">
      <w:pPr>
        <w:pStyle w:val="TenneTBeschrijving"/>
      </w:pPr>
      <w:r>
        <w:t xml:space="preserve">Voeg hieronder grafieken toe die </w:t>
      </w:r>
      <w:r w:rsidR="00591505">
        <w:t>het</w:t>
      </w:r>
      <w:bookmarkStart w:id="18" w:name="_GoBack"/>
      <w:bookmarkEnd w:id="18"/>
      <w:r>
        <w:t xml:space="preserve"> vermogen, setpoint, referentiewaarde helder en eenduidig illustreren. Geef in de grafiek ook relevante tijdstippen aan </w:t>
      </w:r>
      <w:r w:rsidR="00E25D5B">
        <w:t>van</w:t>
      </w:r>
      <w:r w:rsidR="00DD4D43">
        <w:t>, T afroep, T afmeld</w:t>
      </w:r>
      <w:r w:rsidR="00E25D5B">
        <w:t>ing</w:t>
      </w:r>
      <w:r w:rsidR="00DD4D43">
        <w:t>, de 'Volledige activeringst</w:t>
      </w:r>
      <w:r w:rsidR="00E25D5B">
        <w:t xml:space="preserve">ijd' en de </w:t>
      </w:r>
      <w:proofErr w:type="spellStart"/>
      <w:r w:rsidR="00E25D5B">
        <w:t>deactiveringsperiode</w:t>
      </w:r>
      <w:proofErr w:type="spellEnd"/>
      <w:r w:rsidR="00E25D5B">
        <w:t>.</w:t>
      </w:r>
    </w:p>
    <w:p w14:paraId="627A4823" w14:textId="77777777" w:rsidR="001C4779" w:rsidRDefault="001C4779" w:rsidP="00B2261C">
      <w:pPr>
        <w:pStyle w:val="TenneTBeschrijving"/>
      </w:pPr>
    </w:p>
    <w:p w14:paraId="627A4824" w14:textId="46BB7F29" w:rsidR="004917ED" w:rsidRPr="00C133E8" w:rsidRDefault="00DD4D43" w:rsidP="00C133E8">
      <w:pPr>
        <w:pStyle w:val="TenneTBeschrijving"/>
      </w:pPr>
      <w:r w:rsidRPr="004D60BC">
        <w:t>N</w:t>
      </w:r>
      <w:r w:rsidR="00D50249">
        <w:t>ormaliter zijn 2</w:t>
      </w:r>
      <w:r w:rsidR="00B2261C" w:rsidRPr="004D60BC">
        <w:t xml:space="preserve"> grafieken </w:t>
      </w:r>
      <w:r w:rsidR="00C133E8" w:rsidRPr="00C133E8">
        <w:t xml:space="preserve">(per richting, </w:t>
      </w:r>
      <w:r w:rsidR="004917ED">
        <w:t>voor op- en/of afregelen</w:t>
      </w:r>
      <w:r w:rsidR="00C133E8" w:rsidRPr="00C133E8">
        <w:t>)</w:t>
      </w:r>
      <w:r w:rsidR="004917ED">
        <w:t xml:space="preserve"> </w:t>
      </w:r>
      <w:r w:rsidRPr="004D60BC">
        <w:t xml:space="preserve">(gehele testduur, begin test, einde test) </w:t>
      </w:r>
      <w:r w:rsidR="00B2261C" w:rsidRPr="004D60BC">
        <w:t>voor de leesbaarheid wenselijk.</w:t>
      </w:r>
    </w:p>
    <w:p w14:paraId="627A4825" w14:textId="77777777" w:rsidR="004917ED" w:rsidRPr="00C133E8" w:rsidRDefault="004917ED" w:rsidP="00C133E8">
      <w:pPr>
        <w:pStyle w:val="TenneTBeschrijving"/>
      </w:pPr>
    </w:p>
    <w:p w14:paraId="627A4826" w14:textId="77777777" w:rsidR="004917ED" w:rsidRPr="00C133E8" w:rsidRDefault="004917ED" w:rsidP="00C133E8">
      <w:pPr>
        <w:pStyle w:val="TenneTBeschrijving"/>
      </w:pPr>
      <w:r>
        <w:t>Opregelend</w:t>
      </w:r>
    </w:p>
    <w:p w14:paraId="627A4827" w14:textId="77777777" w:rsidR="00952CE8" w:rsidRDefault="00952CE8">
      <w:pPr>
        <w:spacing w:line="300" w:lineRule="atLeast"/>
      </w:pPr>
    </w:p>
    <w:p w14:paraId="627A4828" w14:textId="77777777" w:rsidR="004917ED" w:rsidRDefault="004917ED">
      <w:pPr>
        <w:spacing w:line="300" w:lineRule="atLeast"/>
      </w:pPr>
    </w:p>
    <w:p w14:paraId="627A4829" w14:textId="77777777" w:rsidR="004917ED" w:rsidRDefault="00FA452E">
      <w:pPr>
        <w:spacing w:line="300" w:lineRule="atLeas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A4843" wp14:editId="627A4844">
                <wp:simplePos x="0" y="0"/>
                <wp:positionH relativeFrom="column">
                  <wp:posOffset>4287032</wp:posOffset>
                </wp:positionH>
                <wp:positionV relativeFrom="paragraph">
                  <wp:posOffset>74393</wp:posOffset>
                </wp:positionV>
                <wp:extent cx="1072661" cy="280670"/>
                <wp:effectExtent l="0" t="0" r="13335" b="2413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661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4872" w14:textId="77777777" w:rsidR="0022103F" w:rsidRPr="00FA452E" w:rsidRDefault="00221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452E">
                              <w:rPr>
                                <w:sz w:val="16"/>
                                <w:szCs w:val="16"/>
                              </w:rPr>
                              <w:t>T referentiewaarde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7.55pt;margin-top:5.85pt;width:84.4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BvJwIAAEwEAAAOAAAAZHJzL2Uyb0RvYy54bWysVNtu2zAMfR+wfxD0vtgxcqtRp+jSZRjQ&#10;dQPafQAjy7EQWfQkJXb29aPkJAu67WWYHgTRpI7Ic0jf3vWNZgdpnUJT8PEo5UwagaUy24J/e1m/&#10;W3DmPJgSNBpZ8KN0/G759s1t1+Yywxp1KS0jEOPyri147X2bJ4kTtWzAjbCVhpwV2gY8mXablBY6&#10;Qm90kqXpLOnQlq1FIZ2jrw+Dky8jflVJ4b9UlZOe6YJTbj7uNu6bsCfLW8i3FtpaiVMa8A9ZNKAM&#10;PXqBegAPbG/Vb1CNEhYdVn4ksEmwqpSQsQaqZpy+qua5hlbGWogc115ocv8PVjwdvlqmStJuzJmB&#10;hjR6kTvnD7BjWaCna11OUc8txfn+PfYUGkt17SOKnWMGVzWYrby3FrtaQknpjcPN5OrqgOMCyKb7&#10;jCU9A3uPEaivbBO4IzYYoZNMx4s0svdMhCfTeTabUYqCfNkinc2jdgnk59utdf6jxIaFQ8EtSR/R&#10;4fDofMgG8nNIeMyhVuVaaR0Nu92stGUHoDZZxxULeBWmDesKfjPNpgMBf4VI4/oTRKM89btWTcEX&#10;lyDIA20fTBm70YPSw5lS1ubEY6BuINH3m35Q7CzPBssjEWtxaG8aRzrUaH9w1lFrF9x934OVnOlP&#10;hsS5GU8mYRaiMZnOMzLstWdz7QEjCKrgnrPhuPJxfgJvBu9JxEpFfoPaQyanlKllI+2n8QozcW3H&#10;qF8/geVPAAAA//8DAFBLAwQUAAYACAAAACEAIJx3YN8AAAAJAQAADwAAAGRycy9kb3ducmV2Lnht&#10;bEyPy07DMBBF90j8gzVIbBB1Ank1xKkQEgh2UBBs3dhNIuxxsN00/D3DCpaje3Tn3GazWMNm7cPo&#10;UEC6SoBp7JwasRfw9np/WQELUaKSxqEW8K0DbNrTk0bWyh3xRc/b2DMqwVBLAUOMU8156AZtZVi5&#10;SSNle+etjHT6nisvj1RuDb9KkoJbOSJ9GOSk7wbdfW4PVkCVPc4f4en6+b0r9mYdL8r54csLcX62&#10;3N4Ai3qJfzD86pM6tOS0cwdUgRkBRZmnhFKQlsAIqLKMxu0E5PkaeNvw/wvaHwAAAP//AwBQSwEC&#10;LQAUAAYACAAAACEAtoM4kv4AAADhAQAAEwAAAAAAAAAAAAAAAAAAAAAAW0NvbnRlbnRfVHlwZXNd&#10;LnhtbFBLAQItABQABgAIAAAAIQA4/SH/1gAAAJQBAAALAAAAAAAAAAAAAAAAAC8BAABfcmVscy8u&#10;cmVsc1BLAQItABQABgAIAAAAIQCWICBvJwIAAEwEAAAOAAAAAAAAAAAAAAAAAC4CAABkcnMvZTJv&#10;RG9jLnhtbFBLAQItABQABgAIAAAAIQAgnHdg3wAAAAkBAAAPAAAAAAAAAAAAAAAAAIEEAABkcnMv&#10;ZG93bnJldi54bWxQSwUGAAAAAAQABADzAAAAjQUAAAAA&#10;">
                <v:textbox>
                  <w:txbxContent>
                    <w:p w14:paraId="627A4872" w14:textId="77777777" w:rsidR="0022103F" w:rsidRPr="00FA452E" w:rsidRDefault="0022103F">
                      <w:pPr>
                        <w:rPr>
                          <w:sz w:val="16"/>
                          <w:szCs w:val="16"/>
                        </w:rPr>
                      </w:pPr>
                      <w:r w:rsidRPr="00FA452E">
                        <w:rPr>
                          <w:sz w:val="16"/>
                          <w:szCs w:val="16"/>
                        </w:rPr>
                        <w:t>T referentiewaarde</w:t>
                      </w:r>
                    </w:p>
                  </w:txbxContent>
                </v:textbox>
              </v:shape>
            </w:pict>
          </mc:Fallback>
        </mc:AlternateContent>
      </w:r>
      <w:r w:rsidR="00342C76">
        <w:rPr>
          <w:noProof/>
          <w:lang w:eastAsia="nl-NL"/>
        </w:rPr>
        <w:drawing>
          <wp:inline distT="0" distB="0" distL="0" distR="0" wp14:anchorId="627A4845" wp14:editId="627A4846">
            <wp:extent cx="5759450" cy="2757170"/>
            <wp:effectExtent l="0" t="0" r="0" b="508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ege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A482A" w14:textId="77777777" w:rsidR="004917ED" w:rsidRDefault="004917ED" w:rsidP="00C133E8">
      <w:pPr>
        <w:pStyle w:val="TenneTBeschrijving"/>
      </w:pPr>
      <w:r>
        <w:t xml:space="preserve">Waarbij zowel de x-as als de y-as eenheden en waarden weergegeven </w:t>
      </w:r>
      <w:r w:rsidR="00FA452E">
        <w:t>moeten</w:t>
      </w:r>
      <w:r>
        <w:t xml:space="preserve"> worden.</w:t>
      </w:r>
    </w:p>
    <w:p w14:paraId="627A482B" w14:textId="77777777" w:rsidR="004917ED" w:rsidRDefault="004917ED" w:rsidP="00C133E8">
      <w:pPr>
        <w:pStyle w:val="TenneTBeschrijving"/>
      </w:pPr>
    </w:p>
    <w:p w14:paraId="627A482C" w14:textId="77777777" w:rsidR="004917ED" w:rsidRDefault="004917ED" w:rsidP="00C133E8">
      <w:pPr>
        <w:pStyle w:val="TenneTBeschrijving"/>
      </w:pPr>
    </w:p>
    <w:p w14:paraId="627A482D" w14:textId="77777777" w:rsidR="004917ED" w:rsidRDefault="004917ED" w:rsidP="00C133E8">
      <w:pPr>
        <w:pStyle w:val="TenneTBeschrijving"/>
      </w:pPr>
      <w:r>
        <w:t xml:space="preserve">Specifiek inzoomen op de </w:t>
      </w:r>
      <w:proofErr w:type="spellStart"/>
      <w:r>
        <w:t>opregelflank</w:t>
      </w:r>
      <w:proofErr w:type="spellEnd"/>
    </w:p>
    <w:p w14:paraId="627A482E" w14:textId="77777777" w:rsidR="004917ED" w:rsidRDefault="004917ED">
      <w:pPr>
        <w:spacing w:line="300" w:lineRule="atLeast"/>
      </w:pPr>
    </w:p>
    <w:p w14:paraId="627A482F" w14:textId="77777777" w:rsidR="004917ED" w:rsidRDefault="004917ED">
      <w:pPr>
        <w:spacing w:line="300" w:lineRule="atLeast"/>
      </w:pPr>
      <w:r>
        <w:rPr>
          <w:noProof/>
          <w:lang w:eastAsia="nl-NL"/>
        </w:rPr>
        <w:drawing>
          <wp:inline distT="0" distB="0" distL="0" distR="0" wp14:anchorId="627A4847" wp14:editId="627A4848">
            <wp:extent cx="3499338" cy="2989111"/>
            <wp:effectExtent l="0" t="0" r="635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78" cy="29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A4830" w14:textId="77777777" w:rsidR="004917ED" w:rsidRDefault="004917ED">
      <w:pPr>
        <w:spacing w:line="300" w:lineRule="atLeast"/>
      </w:pPr>
    </w:p>
    <w:p w14:paraId="624C021E" w14:textId="77777777" w:rsidR="00C133E8" w:rsidRDefault="00C133E8">
      <w:pPr>
        <w:spacing w:line="300" w:lineRule="atLeast"/>
        <w:rPr>
          <w:i/>
          <w:color w:val="E36C0A" w:themeColor="accent6" w:themeShade="BF"/>
        </w:rPr>
      </w:pPr>
      <w:r>
        <w:br w:type="page"/>
      </w:r>
    </w:p>
    <w:p w14:paraId="627A4831" w14:textId="4EE5D5E8" w:rsidR="004917ED" w:rsidRPr="00C133E8" w:rsidRDefault="004917ED" w:rsidP="00C133E8">
      <w:pPr>
        <w:pStyle w:val="TenneTBeschrijving"/>
      </w:pPr>
      <w:r w:rsidRPr="004917ED">
        <w:t>Afregelend</w:t>
      </w:r>
    </w:p>
    <w:p w14:paraId="627A4832" w14:textId="77777777" w:rsidR="00D00E9F" w:rsidRDefault="00FA452E">
      <w:pPr>
        <w:spacing w:line="300" w:lineRule="atLeast"/>
        <w:rPr>
          <w:i/>
          <w:color w:val="E36C0A" w:themeColor="accent6" w:themeShade="BF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A4849" wp14:editId="627A484A">
                <wp:simplePos x="0" y="0"/>
                <wp:positionH relativeFrom="column">
                  <wp:posOffset>4069715</wp:posOffset>
                </wp:positionH>
                <wp:positionV relativeFrom="paragraph">
                  <wp:posOffset>74295</wp:posOffset>
                </wp:positionV>
                <wp:extent cx="1072515" cy="280670"/>
                <wp:effectExtent l="0" t="0" r="13335" b="2413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4873" w14:textId="77777777" w:rsidR="00FA452E" w:rsidRPr="00FA452E" w:rsidRDefault="00FA452E" w:rsidP="00FA45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452E">
                              <w:rPr>
                                <w:sz w:val="16"/>
                                <w:szCs w:val="16"/>
                              </w:rPr>
                              <w:t>T referentiewaarde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0.45pt;margin-top:5.85pt;width:84.45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NDJwIAAEwEAAAOAAAAZHJzL2Uyb0RvYy54bWysVMFu2zAMvQ/YPwi6L3aMpEmNOkWXLsOA&#10;rhvQ7gNoWY6FyKInKbGzrx8lp1nQbZdhOgiiST2R75G+uR1azQ7SOoWm4NNJypk0AitltgX/9rx5&#10;t+TMeTAVaDSy4Efp+O3q7Zubvstlhg3qSlpGIMblfVfwxvsuTxInGtmCm2AnDTlrtC14Mu02qSz0&#10;hN7qJEvTq6RHW3UWhXSOvt6PTr6K+HUthf9S1056pgtOufm427iXYU9WN5BvLXSNEqc04B+yaEEZ&#10;evQMdQ8e2N6q36BaJSw6rP1EYJtgXSshYw1UzTR9Vc1TA52MtRA5rjvT5P4frHg8fLVMVaTdjDMD&#10;LWn0LHfOH2DHskBP37mcop46ivPDexwoNJbqugcUO8cMrhswW3lnLfaNhIrSm4abycXVEccFkLL/&#10;jBU9A3uPEWiobRu4IzYYoZNMx7M0cvBMhCfTRTafzjkT5MuW6dUiapdA/nK7s85/lNiycCi4Jekj&#10;OhwenA/ZQP4SEh5zqFW1UVpHw27LtbbsANQmm7hiAa/CtGF9wa/n2Xwk4K8QaVx/gmiVp37Xqi34&#10;8hwEeaDtg6liN3pQejxTytqceAzUjST6oRyiYmd5SqyORKzFsb1pHOnQoP3BWU+tXXD3fQ9WcqY/&#10;GRLnejqbhVmIxmy+yMiwl57y0gNGEFTBPWfjce3j/ATeDN6RiLWK/Aa1x0xOKVPLRtpP4xVm4tKO&#10;Ub9+AqufAAAA//8DAFBLAwQUAAYACAAAACEAoSNhtd8AAAAJAQAADwAAAGRycy9kb3ducmV2Lnht&#10;bEyPwU7DMBBE70j8g7VIXBC1C22ahDgVQgLBDdoKrm7sJhH2OthuGv6e5QTH1TzNvqnWk7NsNCH2&#10;HiXMZwKYwcbrHlsJu+3jdQ4sJoVaWY9GwreJsK7PzypVan/CNzNuUsuoBGOpJHQpDSXnsemMU3Hm&#10;B4OUHXxwKtEZWq6DOlG5s/xGiIw71SN96NRgHjrTfG6OTkK+eB4/4svt63uTHWyRrlbj01eQ8vJi&#10;ur8DlsyU/mD41Sd1qMlp74+oI7MSsoUoCKVgvgJGQC4K2rKXsFwWwOuK/19Q/wAAAP//AwBQSwEC&#10;LQAUAAYACAAAACEAtoM4kv4AAADhAQAAEwAAAAAAAAAAAAAAAAAAAAAAW0NvbnRlbnRfVHlwZXNd&#10;LnhtbFBLAQItABQABgAIAAAAIQA4/SH/1gAAAJQBAAALAAAAAAAAAAAAAAAAAC8BAABfcmVscy8u&#10;cmVsc1BLAQItABQABgAIAAAAIQAxMFNDJwIAAEwEAAAOAAAAAAAAAAAAAAAAAC4CAABkcnMvZTJv&#10;RG9jLnhtbFBLAQItABQABgAIAAAAIQChI2G13wAAAAkBAAAPAAAAAAAAAAAAAAAAAIEEAABkcnMv&#10;ZG93bnJldi54bWxQSwUGAAAAAAQABADzAAAAjQUAAAAA&#10;">
                <v:textbox>
                  <w:txbxContent>
                    <w:p w14:paraId="627A4873" w14:textId="77777777" w:rsidR="00FA452E" w:rsidRPr="00FA452E" w:rsidRDefault="00FA452E" w:rsidP="00FA452E">
                      <w:pPr>
                        <w:rPr>
                          <w:sz w:val="16"/>
                          <w:szCs w:val="16"/>
                        </w:rPr>
                      </w:pPr>
                      <w:r w:rsidRPr="00FA452E">
                        <w:rPr>
                          <w:sz w:val="16"/>
                          <w:szCs w:val="16"/>
                        </w:rPr>
                        <w:t>T referentiewaarde</w:t>
                      </w:r>
                    </w:p>
                  </w:txbxContent>
                </v:textbox>
              </v:shape>
            </w:pict>
          </mc:Fallback>
        </mc:AlternateContent>
      </w:r>
    </w:p>
    <w:p w14:paraId="627A4833" w14:textId="77777777" w:rsidR="00D00E9F" w:rsidRDefault="00FA452E">
      <w:pPr>
        <w:spacing w:line="300" w:lineRule="atLeast"/>
      </w:pPr>
      <w:r>
        <w:rPr>
          <w:noProof/>
          <w:lang w:eastAsia="nl-NL"/>
        </w:rPr>
        <w:drawing>
          <wp:inline distT="0" distB="0" distL="0" distR="0" wp14:anchorId="627A484B" wp14:editId="627A484C">
            <wp:extent cx="5759450" cy="2757170"/>
            <wp:effectExtent l="0" t="0" r="0" b="508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egelend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A4834" w14:textId="77777777" w:rsidR="00D00E9F" w:rsidRDefault="00D00E9F" w:rsidP="00C133E8">
      <w:pPr>
        <w:pStyle w:val="TenneTBeschrijving"/>
      </w:pPr>
      <w:r>
        <w:t xml:space="preserve">Waarbij zowel de x-as als de y-as eenheden en waarden weergegeven </w:t>
      </w:r>
      <w:r w:rsidR="00FA452E">
        <w:t>moeten</w:t>
      </w:r>
      <w:r>
        <w:t xml:space="preserve"> worden.</w:t>
      </w:r>
    </w:p>
    <w:p w14:paraId="627A4835" w14:textId="77777777" w:rsidR="00D00E9F" w:rsidRDefault="00D00E9F" w:rsidP="00C133E8">
      <w:pPr>
        <w:pStyle w:val="TenneTBeschrijving"/>
      </w:pPr>
    </w:p>
    <w:p w14:paraId="627A4836" w14:textId="77777777" w:rsidR="00D00E9F" w:rsidRDefault="00D00E9F" w:rsidP="00C133E8">
      <w:pPr>
        <w:pStyle w:val="TenneTBeschrijving"/>
      </w:pPr>
    </w:p>
    <w:p w14:paraId="627A4837" w14:textId="77777777" w:rsidR="00D00E9F" w:rsidRDefault="00D00E9F" w:rsidP="00C133E8">
      <w:pPr>
        <w:pStyle w:val="TenneTBeschrijving"/>
      </w:pPr>
      <w:r>
        <w:t>Specifiek inzoomen op de afregelflank</w:t>
      </w:r>
    </w:p>
    <w:p w14:paraId="627A4838" w14:textId="77777777" w:rsidR="00FA452E" w:rsidRDefault="00FA452E" w:rsidP="00C133E8">
      <w:pPr>
        <w:pStyle w:val="TenneTBeschrijving"/>
      </w:pPr>
    </w:p>
    <w:p w14:paraId="627A4839" w14:textId="77777777" w:rsidR="004917ED" w:rsidRDefault="00FA452E">
      <w:pPr>
        <w:spacing w:line="300" w:lineRule="atLeast"/>
      </w:pPr>
      <w:r>
        <w:rPr>
          <w:noProof/>
          <w:lang w:eastAsia="nl-NL"/>
        </w:rPr>
        <w:drawing>
          <wp:inline distT="0" distB="0" distL="0" distR="0" wp14:anchorId="627A484D" wp14:editId="627A484E">
            <wp:extent cx="2585085" cy="2461895"/>
            <wp:effectExtent l="0" t="0" r="571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A483A" w14:textId="77777777" w:rsidR="00D00E9F" w:rsidRDefault="00D00E9F">
      <w:pPr>
        <w:spacing w:line="300" w:lineRule="atLeast"/>
        <w:rPr>
          <w:b/>
          <w:sz w:val="32"/>
        </w:rPr>
      </w:pPr>
      <w:bookmarkStart w:id="19" w:name="_Toc453826126"/>
      <w:r>
        <w:br w:type="page"/>
      </w:r>
    </w:p>
    <w:p w14:paraId="627A483B" w14:textId="77777777" w:rsidR="003965C9" w:rsidRPr="003965C9" w:rsidRDefault="003965C9" w:rsidP="00650B75">
      <w:pPr>
        <w:pStyle w:val="Kop1"/>
      </w:pPr>
      <w:bookmarkStart w:id="20" w:name="_Toc11835524"/>
      <w:r w:rsidRPr="003965C9">
        <w:t>Conclusie</w:t>
      </w:r>
      <w:bookmarkEnd w:id="19"/>
      <w:bookmarkEnd w:id="20"/>
    </w:p>
    <w:p w14:paraId="627A483C" w14:textId="77777777" w:rsidR="00C63E96" w:rsidRPr="003965C9" w:rsidRDefault="001944A2" w:rsidP="001944A2">
      <w:pPr>
        <w:pStyle w:val="TenneTBeschrijving"/>
      </w:pPr>
      <w:r>
        <w:t xml:space="preserve">Schrijf hier </w:t>
      </w:r>
      <w:r w:rsidR="00251F9F">
        <w:t>de</w:t>
      </w:r>
      <w:r>
        <w:t xml:space="preserve"> eigen bevindingen en conclusie</w:t>
      </w:r>
      <w:r w:rsidR="00251F9F">
        <w:t xml:space="preserve"> over het behalen van de </w:t>
      </w:r>
      <w:r w:rsidR="00A20B9D">
        <w:t>t</w:t>
      </w:r>
      <w:r w:rsidR="00251F9F">
        <w:t>est</w:t>
      </w:r>
      <w:r w:rsidR="004D60BC">
        <w:t>(s)</w:t>
      </w:r>
      <w:r w:rsidR="00251F9F">
        <w:t xml:space="preserve"> </w:t>
      </w:r>
      <w:r w:rsidR="00C63E96">
        <w:t>en de eindconclusie</w:t>
      </w:r>
      <w:r w:rsidR="00A20B9D">
        <w:t>.</w:t>
      </w:r>
    </w:p>
    <w:sectPr w:rsidR="00C63E96" w:rsidRPr="003965C9" w:rsidSect="00B2261C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701" w:right="1418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A4855" w14:textId="77777777" w:rsidR="00F82959" w:rsidRDefault="00F82959" w:rsidP="00C40BE4">
      <w:pPr>
        <w:spacing w:line="240" w:lineRule="auto"/>
      </w:pPr>
      <w:r>
        <w:separator/>
      </w:r>
    </w:p>
    <w:p w14:paraId="627A4856" w14:textId="77777777" w:rsidR="00F82959" w:rsidRDefault="00F82959"/>
    <w:p w14:paraId="627A4857" w14:textId="77777777" w:rsidR="00F82959" w:rsidRDefault="00F82959"/>
  </w:endnote>
  <w:endnote w:type="continuationSeparator" w:id="0">
    <w:p w14:paraId="627A4858" w14:textId="77777777" w:rsidR="00F82959" w:rsidRDefault="00F82959" w:rsidP="00C40BE4">
      <w:pPr>
        <w:spacing w:line="240" w:lineRule="auto"/>
      </w:pPr>
      <w:r>
        <w:continuationSeparator/>
      </w:r>
    </w:p>
    <w:p w14:paraId="627A4859" w14:textId="77777777" w:rsidR="00F82959" w:rsidRDefault="00F82959"/>
    <w:p w14:paraId="627A485A" w14:textId="77777777" w:rsidR="00F82959" w:rsidRDefault="00F82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7214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7A4863" w14:textId="77777777" w:rsidR="00AD0BDA" w:rsidRDefault="00AD0BDA">
            <w:pPr>
              <w:pStyle w:val="Voettekst"/>
              <w:jc w:val="center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A486C" wp14:editId="627A486D">
                      <wp:simplePos x="0" y="0"/>
                      <wp:positionH relativeFrom="column">
                        <wp:posOffset>-392096</wp:posOffset>
                      </wp:positionH>
                      <wp:positionV relativeFrom="paragraph">
                        <wp:posOffset>72881</wp:posOffset>
                      </wp:positionV>
                      <wp:extent cx="6219131" cy="17253"/>
                      <wp:effectExtent l="0" t="0" r="10795" b="20955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131" cy="17253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85pt,5.75pt" to="458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7z3QEAABUEAAAOAAAAZHJzL2Uyb0RvYy54bWysU8tu2zAQvBfIPxC8x5KcOEkFyzkkSC9F&#10;ayTtB9DU0mLAF0jGkv++S0qWg7ZA0aIXSiR3Zndml+v7QStyAB+kNQ2tFiUlYLhtpdk39Pu3p8s7&#10;SkJkpmXKGmjoEQK931x8WPeuhqXtrGrBEyQxoe5dQ7sYXV0UgXegWVhYBwYvhfWaRdz6fdF61iO7&#10;VsWyLG+K3vrWecshBDx9HC/pJvMLATx+FSJAJKqhWFvMq8/rLq3FZs3qvWeuk3wqg/1DFZpJg0ln&#10;qkcWGXnz8hcqLbm3wYq44FYXVgjJIWtANVX5k5qXjjnIWtCc4Gabwv+j5V8OW09k29BrSgzT2KJn&#10;4F2E1NSdNKmRQclXQ66TV70LNUIezNZPu+C2PgkfhNfpi5LIkP09zv7CEAnHw5tl9bG6qijheFfd&#10;LldXibM4g50P8RNYTdJPQ5U0ST6r2eFziGPoKSQdK0N6JFrd3a5yWLBKtk9SqXSZRwgelCcHhs2P&#10;QzUlexeFqZXBCpKsUUj+i0cFI/8zCDQHS6/GBGksz5yMczDxxKsMRieYwApmYPln4BSfoJBH9m/A&#10;MyJntibOYC2N9b/LfrZCjPEnB0bdyYKdbY+5xdkanL3cpumdpOF+v8/w82ve/AAAAP//AwBQSwME&#10;FAAGAAgAAAAhABkc+0bdAAAACQEAAA8AAABkcnMvZG93bnJldi54bWxMj81uwjAQhO+VeAdrkXoD&#10;J6glNI2DEFL/LhXQPoATb5Oo8TqKHXDfvtsTPe7Mp9mZYhttL844+s6RgnSZgECqnemoUfD58bTY&#10;gPBBk9G9I1Twgx625eym0LlxFzri+RQawSHkc62gDWHIpfR1i1b7pRuQ2Ptyo9WBz7GRZtQXDre9&#10;XCXJWlrdEX9o9YD7Fuvv02QVxJfo3vD4bmSVTc8yqw6vm+6g1O087h5BBIzhCsNffa4OJXeq3ETG&#10;i17BYp1mjLKR3oNg4CHNWKhYuFuBLAv5f0H5CwAA//8DAFBLAQItABQABgAIAAAAIQC2gziS/gAA&#10;AOEBAAATAAAAAAAAAAAAAAAAAAAAAABbQ29udGVudF9UeXBlc10ueG1sUEsBAi0AFAAGAAgAAAAh&#10;ADj9If/WAAAAlAEAAAsAAAAAAAAAAAAAAAAALwEAAF9yZWxzLy5yZWxzUEsBAi0AFAAGAAgAAAAh&#10;AGvLvvPdAQAAFQQAAA4AAAAAAAAAAAAAAAAALgIAAGRycy9lMm9Eb2MueG1sUEsBAi0AFAAGAAgA&#10;AAAhABkc+0bdAAAACQEAAA8AAAAAAAAAAAAAAAAANwQAAGRycy9kb3ducmV2LnhtbFBLBQYAAAAA&#10;BAAEAPMAAABBBQAAAAA=&#10;" strokecolor="black [3213]" strokeweight="1.25pt"/>
                  </w:pict>
                </mc:Fallback>
              </mc:AlternateContent>
            </w:r>
          </w:p>
          <w:p w14:paraId="627A4864" w14:textId="77777777" w:rsidR="00AD0BDA" w:rsidRPr="00C40BE4" w:rsidRDefault="00AD0BDA">
            <w:pPr>
              <w:pStyle w:val="Voettekst"/>
              <w:jc w:val="center"/>
            </w:pPr>
            <w:r>
              <w:t xml:space="preserve">Pagina </w:t>
            </w:r>
            <w:r w:rsidRPr="00C40BE4">
              <w:rPr>
                <w:bCs/>
                <w:sz w:val="24"/>
                <w:szCs w:val="24"/>
              </w:rPr>
              <w:fldChar w:fldCharType="begin"/>
            </w:r>
            <w:r w:rsidRPr="00C40BE4">
              <w:rPr>
                <w:bCs/>
              </w:rPr>
              <w:instrText>PAGE</w:instrText>
            </w:r>
            <w:r w:rsidRPr="00C40BE4">
              <w:rPr>
                <w:bCs/>
                <w:sz w:val="24"/>
                <w:szCs w:val="24"/>
              </w:rPr>
              <w:fldChar w:fldCharType="separate"/>
            </w:r>
            <w:r w:rsidR="009B4386">
              <w:rPr>
                <w:bCs/>
                <w:noProof/>
              </w:rPr>
              <w:t>2</w:t>
            </w:r>
            <w:r w:rsidRPr="00C40BE4">
              <w:rPr>
                <w:bCs/>
                <w:sz w:val="24"/>
                <w:szCs w:val="24"/>
              </w:rPr>
              <w:fldChar w:fldCharType="end"/>
            </w:r>
            <w:r w:rsidRPr="00C40BE4">
              <w:t xml:space="preserve"> van </w:t>
            </w:r>
            <w:r w:rsidRPr="00C40BE4">
              <w:rPr>
                <w:bCs/>
                <w:sz w:val="24"/>
                <w:szCs w:val="24"/>
              </w:rPr>
              <w:fldChar w:fldCharType="begin"/>
            </w:r>
            <w:r w:rsidRPr="00C40BE4">
              <w:rPr>
                <w:bCs/>
              </w:rPr>
              <w:instrText>NUMPAGES</w:instrText>
            </w:r>
            <w:r w:rsidRPr="00C40BE4">
              <w:rPr>
                <w:bCs/>
                <w:sz w:val="24"/>
                <w:szCs w:val="24"/>
              </w:rPr>
              <w:fldChar w:fldCharType="separate"/>
            </w:r>
            <w:r w:rsidR="009B4386">
              <w:rPr>
                <w:bCs/>
                <w:noProof/>
              </w:rPr>
              <w:t>10</w:t>
            </w:r>
            <w:r w:rsidRPr="00C40B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7A4865" w14:textId="77777777" w:rsidR="006A3667" w:rsidRPr="00B4704B" w:rsidRDefault="006A3667" w:rsidP="006A3667">
    <w:r>
      <w:br w:type="page"/>
    </w:r>
  </w:p>
  <w:p w14:paraId="627A4866" w14:textId="77777777" w:rsidR="00AD0BDA" w:rsidRDefault="00AD0BDA" w:rsidP="006A3667">
    <w:pPr>
      <w:pStyle w:val="Lijstalinea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A484F" w14:textId="77777777" w:rsidR="00F82959" w:rsidRDefault="00F82959" w:rsidP="00C40BE4">
      <w:pPr>
        <w:spacing w:line="240" w:lineRule="auto"/>
      </w:pPr>
      <w:r>
        <w:separator/>
      </w:r>
    </w:p>
    <w:p w14:paraId="627A4850" w14:textId="77777777" w:rsidR="00F82959" w:rsidRDefault="00F82959"/>
    <w:p w14:paraId="627A4851" w14:textId="77777777" w:rsidR="00F82959" w:rsidRDefault="00F82959"/>
  </w:footnote>
  <w:footnote w:type="continuationSeparator" w:id="0">
    <w:p w14:paraId="627A4852" w14:textId="77777777" w:rsidR="00F82959" w:rsidRDefault="00F82959" w:rsidP="00C40BE4">
      <w:pPr>
        <w:spacing w:line="240" w:lineRule="auto"/>
      </w:pPr>
      <w:r>
        <w:continuationSeparator/>
      </w:r>
    </w:p>
    <w:p w14:paraId="627A4853" w14:textId="77777777" w:rsidR="00F82959" w:rsidRDefault="00F82959"/>
    <w:p w14:paraId="627A4854" w14:textId="77777777" w:rsidR="00F82959" w:rsidRDefault="00F829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485B" w14:textId="77777777" w:rsidR="00F60451" w:rsidRDefault="009B4386">
    <w:pPr>
      <w:pStyle w:val="Koptekst"/>
    </w:pPr>
    <w:r>
      <w:rPr>
        <w:noProof/>
      </w:rPr>
      <w:pict w14:anchorId="627A48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1806" o:spid="_x0000_s2050" type="#_x0000_t136" style="position:absolute;margin-left:0;margin-top:0;width:511.5pt;height:127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orbeel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485C" w14:textId="77777777" w:rsidR="00AD0BDA" w:rsidRPr="00B01D0A" w:rsidRDefault="009B4386" w:rsidP="00B01D0A">
    <w:pPr>
      <w:pStyle w:val="Koptekst"/>
      <w:tabs>
        <w:tab w:val="left" w:pos="5529"/>
      </w:tabs>
      <w:ind w:left="-709"/>
      <w:rPr>
        <w:sz w:val="16"/>
        <w:szCs w:val="16"/>
      </w:rPr>
    </w:pPr>
    <w:r>
      <w:rPr>
        <w:noProof/>
      </w:rPr>
      <w:pict w14:anchorId="627A48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1807" o:spid="_x0000_s2051" type="#_x0000_t136" style="position:absolute;left:0;text-align:left;margin-left:0;margin-top:0;width:511.5pt;height:127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orbeeld"/>
          <w10:wrap anchorx="margin" anchory="margin"/>
        </v:shape>
      </w:pict>
    </w:r>
    <w:r w:rsidR="00AD0BDA" w:rsidRPr="00B01D0A">
      <w:rPr>
        <w:sz w:val="16"/>
        <w:szCs w:val="16"/>
      </w:rPr>
      <w:t>Rapport Prekwalificatietest.doc</w:t>
    </w:r>
    <w:r w:rsidR="00AD0BDA" w:rsidRPr="00B01D0A">
      <w:rPr>
        <w:sz w:val="16"/>
        <w:szCs w:val="16"/>
      </w:rPr>
      <w:tab/>
    </w:r>
    <w:r w:rsidR="00AD0BDA" w:rsidRPr="00B01D0A">
      <w:rPr>
        <w:sz w:val="16"/>
        <w:szCs w:val="16"/>
      </w:rPr>
      <w:tab/>
      <w:t>D</w:t>
    </w:r>
    <w:r w:rsidR="00EE050C">
      <w:rPr>
        <w:sz w:val="16"/>
        <w:szCs w:val="16"/>
      </w:rPr>
      <w:t>ocument: Prekwalificatietest m</w:t>
    </w:r>
    <w:r w:rsidR="00CB2374">
      <w:rPr>
        <w:sz w:val="16"/>
        <w:szCs w:val="16"/>
      </w:rPr>
      <w:t>FRR</w:t>
    </w:r>
    <w:r w:rsidR="00EE050C">
      <w:rPr>
        <w:sz w:val="16"/>
        <w:szCs w:val="16"/>
      </w:rPr>
      <w:t>da</w:t>
    </w:r>
  </w:p>
  <w:p w14:paraId="627A485D" w14:textId="77777777" w:rsidR="00AD0BDA" w:rsidRPr="00C40BE4" w:rsidRDefault="00AD0BDA" w:rsidP="00B01D0A">
    <w:pPr>
      <w:pStyle w:val="Koptekst"/>
      <w:tabs>
        <w:tab w:val="left" w:pos="5529"/>
      </w:tabs>
      <w:ind w:left="-709"/>
      <w:rPr>
        <w:sz w:val="16"/>
        <w:szCs w:val="16"/>
        <w:lang w:val="en-GB"/>
      </w:rPr>
    </w:pPr>
    <w:r w:rsidRPr="00B01D0A">
      <w:rPr>
        <w:sz w:val="16"/>
        <w:szCs w:val="16"/>
      </w:rPr>
      <w:tab/>
    </w:r>
    <w:r w:rsidRPr="00B01D0A">
      <w:rPr>
        <w:sz w:val="16"/>
        <w:szCs w:val="16"/>
      </w:rPr>
      <w:tab/>
    </w:r>
    <w:proofErr w:type="spellStart"/>
    <w:r>
      <w:rPr>
        <w:sz w:val="16"/>
        <w:szCs w:val="16"/>
        <w:lang w:val="en-GB"/>
      </w:rPr>
      <w:t>Versie</w:t>
    </w:r>
    <w:proofErr w:type="spellEnd"/>
    <w:r w:rsidRPr="00C40BE4">
      <w:rPr>
        <w:sz w:val="16"/>
        <w:szCs w:val="16"/>
        <w:lang w:val="en-GB"/>
      </w:rPr>
      <w:t>: 1</w:t>
    </w:r>
  </w:p>
  <w:p w14:paraId="627A485E" w14:textId="77777777" w:rsidR="00AD0BDA" w:rsidRDefault="00AD0BDA" w:rsidP="00B01D0A">
    <w:pPr>
      <w:pStyle w:val="Koptekst"/>
      <w:tabs>
        <w:tab w:val="left" w:pos="5529"/>
      </w:tabs>
      <w:ind w:left="-709"/>
      <w:rPr>
        <w:sz w:val="16"/>
        <w:szCs w:val="16"/>
        <w:lang w:val="en-GB"/>
      </w:rPr>
    </w:pPr>
    <w:r>
      <w:rPr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A486A" wp14:editId="627A486B">
              <wp:simplePos x="0" y="0"/>
              <wp:positionH relativeFrom="column">
                <wp:posOffset>-452479</wp:posOffset>
              </wp:positionH>
              <wp:positionV relativeFrom="paragraph">
                <wp:posOffset>247279</wp:posOffset>
              </wp:positionV>
              <wp:extent cx="6279515" cy="0"/>
              <wp:effectExtent l="0" t="0" r="26035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951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65pt,19.45pt" to="458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HbwgEAAMwDAAAOAAAAZHJzL2Uyb0RvYy54bWysU9uO0zAQfUfiHyy/0ySVurtETfdhV/CC&#10;oFrgA1xn3Bh809g06d8zdtosAoQQ4sXxZc6Zc2Ym2/vJGnYCjNq7jjermjNw0vfaHTv++dObV3ec&#10;xSRcL4x30PEzRH6/e/liO4YW1n7wpgdkROJiO4aODymFtqqiHMCKuPIBHD0qj1YkOuKx6lGMxG5N&#10;ta7rm2r02Af0EmKk28f5ke8Kv1Ig0welIiRmOk7aUlmxrIe8VrutaI8owqDlRYb4BxVWaEdJF6pH&#10;kQT7hvoXKqsl+uhVWklvK6+UllA8kJum/snNx0EEKF6oODEsZYr/j1a+P+2R6Z56x5kTllr0BHJI&#10;kJt60C43Mhr9xbEm12oMsSXIg9vj5RTDHrPxSaHNX7LEplLf81JfmBKTdHmzvn29aTacyetb9QwM&#10;GNNb8JblTceNdtm6aMXpXUyUjEKvIfnaODaS6M3d7SYLq7KyWUvZpbOBOewJFPmj7E2hK5MFDwbZ&#10;SdBM9F+LLyI3jiIzRGljFlD9Z9AlNsOgTNvfApfoktG7tACtdh5/lzVNV6lqjr+6nr1m2wffn0tn&#10;SjloZErZLuOdZ/LHc4E//4S77wAAAP//AwBQSwMEFAAGAAgAAAAhAIGM1xndAAAACQEAAA8AAABk&#10;cnMvZG93bnJldi54bWxMj01rwzAMhu+D/gejwm6tkxX6kcUpozDKTmHtdldjNQ6L5TR20/Tfz2OH&#10;7Sjp4dXz5tvRtmKg3jeOFaTzBARx5XTDtYKP4+tsDcIHZI2tY1JwJw/bYvKQY6bdjd9pOIRaxBD2&#10;GSowIXSZlL4yZNHPXUccb2fXWwxx7Gupe7zFcNvKpyRZSosNxw8GO9oZqr4OV6tgt9/fz2+ldGWV&#10;UoPlcAnm86LU43R8eQYRaAx/MPzoR3UootPJXVl70SqYrdJFRBUs1hsQEdikqyWI0+9CFrn836D4&#10;BgAA//8DAFBLAQItABQABgAIAAAAIQC2gziS/gAAAOEBAAATAAAAAAAAAAAAAAAAAAAAAABbQ29u&#10;dGVudF9UeXBlc10ueG1sUEsBAi0AFAAGAAgAAAAhADj9If/WAAAAlAEAAAsAAAAAAAAAAAAAAAAA&#10;LwEAAF9yZWxzLy5yZWxzUEsBAi0AFAAGAAgAAAAhAG5XodvCAQAAzAMAAA4AAAAAAAAAAAAAAAAA&#10;LgIAAGRycy9lMm9Eb2MueG1sUEsBAi0AFAAGAAgAAAAhAIGM1xndAAAACQEAAA8AAAAAAAAAAAAA&#10;AAAAHAQAAGRycy9kb3ducmV2LnhtbFBLBQYAAAAABAAEAPMAAAAmBQAAAAA=&#10;" strokecolor="black [3040]" strokeweight="1.25pt"/>
          </w:pict>
        </mc:Fallback>
      </mc:AlternateContent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Pr="00C40BE4">
      <w:rPr>
        <w:sz w:val="16"/>
        <w:szCs w:val="16"/>
        <w:lang w:val="en-GB"/>
      </w:rPr>
      <w:t>Auteur: S</w:t>
    </w:r>
    <w:r>
      <w:rPr>
        <w:sz w:val="16"/>
        <w:szCs w:val="16"/>
        <w:lang w:val="en-GB"/>
      </w:rPr>
      <w:t>P</w:t>
    </w:r>
  </w:p>
  <w:p w14:paraId="627A485F" w14:textId="77777777" w:rsidR="00AD0BDA" w:rsidRPr="00C40BE4" w:rsidRDefault="00AD0BDA" w:rsidP="00B01D0A">
    <w:pPr>
      <w:pStyle w:val="Koptekst"/>
      <w:tabs>
        <w:tab w:val="left" w:pos="5529"/>
      </w:tabs>
      <w:ind w:left="-709"/>
      <w:rPr>
        <w:sz w:val="16"/>
        <w:szCs w:val="16"/>
        <w:lang w:val="en-GB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 w:rsidR="00EE050C">
      <w:rPr>
        <w:sz w:val="16"/>
        <w:szCs w:val="16"/>
      </w:rPr>
      <w:t>June</w:t>
    </w:r>
    <w:proofErr w:type="spellEnd"/>
    <w:r w:rsidRPr="00B01D0A">
      <w:rPr>
        <w:sz w:val="16"/>
        <w:szCs w:val="16"/>
      </w:rPr>
      <w:t xml:space="preserve"> 20</w:t>
    </w:r>
    <w:r w:rsidR="00EE050C">
      <w:rPr>
        <w:sz w:val="16"/>
        <w:szCs w:val="16"/>
      </w:rPr>
      <w:t>19</w:t>
    </w:r>
  </w:p>
  <w:p w14:paraId="627A4860" w14:textId="77777777" w:rsidR="00AD0BDA" w:rsidRDefault="00AD0BDA" w:rsidP="00B01D0A">
    <w:pPr>
      <w:pStyle w:val="Koptekst"/>
      <w:tabs>
        <w:tab w:val="left" w:pos="5529"/>
      </w:tabs>
      <w:ind w:left="-709"/>
      <w:rPr>
        <w:sz w:val="16"/>
        <w:szCs w:val="16"/>
        <w:lang w:val="en-GB"/>
      </w:rPr>
    </w:pPr>
  </w:p>
  <w:p w14:paraId="627A4861" w14:textId="77777777" w:rsidR="00AD0BDA" w:rsidRDefault="00AD0BDA" w:rsidP="00B01D0A">
    <w:pPr>
      <w:pStyle w:val="Koptekst"/>
      <w:tabs>
        <w:tab w:val="left" w:pos="5529"/>
      </w:tabs>
      <w:ind w:left="-709"/>
      <w:jc w:val="center"/>
    </w:pPr>
  </w:p>
  <w:p w14:paraId="627A4862" w14:textId="77777777" w:rsidR="00AD0BDA" w:rsidRDefault="00AD0BDA" w:rsidP="00B01D0A">
    <w:pPr>
      <w:pStyle w:val="Koptekst"/>
      <w:tabs>
        <w:tab w:val="left" w:pos="5529"/>
      </w:tabs>
      <w:ind w:left="-70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4867" w14:textId="77777777" w:rsidR="00F60451" w:rsidRDefault="009B4386">
    <w:pPr>
      <w:pStyle w:val="Koptekst"/>
    </w:pPr>
    <w:r>
      <w:rPr>
        <w:noProof/>
      </w:rPr>
      <w:pict w14:anchorId="627A48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1805" o:spid="_x0000_s2049" type="#_x0000_t136" style="position:absolute;margin-left:0;margin-top:0;width:511.5pt;height:127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oorbeel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1A61D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5886A21"/>
    <w:multiLevelType w:val="hybridMultilevel"/>
    <w:tmpl w:val="5FA0FCB0"/>
    <w:lvl w:ilvl="0" w:tplc="ECF2C28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5DA9"/>
    <w:multiLevelType w:val="hybridMultilevel"/>
    <w:tmpl w:val="8248766E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8B382C"/>
    <w:multiLevelType w:val="multilevel"/>
    <w:tmpl w:val="962ED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EB6B38"/>
    <w:multiLevelType w:val="hybridMultilevel"/>
    <w:tmpl w:val="EB2C8B54"/>
    <w:lvl w:ilvl="0" w:tplc="5B506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A2F94"/>
    <w:multiLevelType w:val="multilevel"/>
    <w:tmpl w:val="B482560E"/>
    <w:lvl w:ilvl="0">
      <w:start w:val="1"/>
      <w:numFmt w:val="decimal"/>
      <w:pStyle w:val="Kop11"/>
      <w:lvlText w:val="%1"/>
      <w:lvlJc w:val="left"/>
      <w:pPr>
        <w:ind w:left="432" w:hanging="432"/>
      </w:pPr>
    </w:lvl>
    <w:lvl w:ilvl="1">
      <w:start w:val="1"/>
      <w:numFmt w:val="decimal"/>
      <w:pStyle w:val="Kop21"/>
      <w:lvlText w:val="%1.%2"/>
      <w:lvlJc w:val="left"/>
      <w:pPr>
        <w:ind w:left="576" w:hanging="576"/>
      </w:pPr>
    </w:lvl>
    <w:lvl w:ilvl="2">
      <w:start w:val="1"/>
      <w:numFmt w:val="decimal"/>
      <w:pStyle w:val="Kop31"/>
      <w:lvlText w:val="%1.%2.%3"/>
      <w:lvlJc w:val="left"/>
      <w:pPr>
        <w:ind w:left="720" w:hanging="720"/>
      </w:pPr>
    </w:lvl>
    <w:lvl w:ilvl="3">
      <w:start w:val="1"/>
      <w:numFmt w:val="decimal"/>
      <w:pStyle w:val="Kop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50A5165"/>
    <w:multiLevelType w:val="hybridMultilevel"/>
    <w:tmpl w:val="EAAAFAE8"/>
    <w:lvl w:ilvl="0" w:tplc="3BFA58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96000"/>
    <w:multiLevelType w:val="hybridMultilevel"/>
    <w:tmpl w:val="741612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150ADD"/>
    <w:multiLevelType w:val="hybridMultilevel"/>
    <w:tmpl w:val="C06EF076"/>
    <w:lvl w:ilvl="0" w:tplc="0413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7E771DE"/>
    <w:multiLevelType w:val="hybridMultilevel"/>
    <w:tmpl w:val="7A72E278"/>
    <w:lvl w:ilvl="0" w:tplc="32D46E6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9403D"/>
    <w:multiLevelType w:val="hybridMultilevel"/>
    <w:tmpl w:val="A5844360"/>
    <w:lvl w:ilvl="0" w:tplc="41EC4BD6">
      <w:start w:val="1"/>
      <w:numFmt w:val="decimal"/>
      <w:pStyle w:val="Lijstalinea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68EE"/>
    <w:multiLevelType w:val="hybridMultilevel"/>
    <w:tmpl w:val="85080C4A"/>
    <w:lvl w:ilvl="0" w:tplc="54ACA0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01D24"/>
    <w:multiLevelType w:val="hybridMultilevel"/>
    <w:tmpl w:val="4D64431E"/>
    <w:lvl w:ilvl="0" w:tplc="F29E4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E14DF"/>
    <w:multiLevelType w:val="hybridMultilevel"/>
    <w:tmpl w:val="E8406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42912"/>
    <w:multiLevelType w:val="hybridMultilevel"/>
    <w:tmpl w:val="BEEAC22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A6A8A"/>
    <w:multiLevelType w:val="hybridMultilevel"/>
    <w:tmpl w:val="AE8CAA5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26906"/>
    <w:multiLevelType w:val="hybridMultilevel"/>
    <w:tmpl w:val="FAA432D8"/>
    <w:lvl w:ilvl="0" w:tplc="43628AB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A0704F"/>
    <w:multiLevelType w:val="hybridMultilevel"/>
    <w:tmpl w:val="9724EEA2"/>
    <w:lvl w:ilvl="0" w:tplc="66403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44C3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8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2"/>
  </w:num>
  <w:num w:numId="17">
    <w:abstractNumId w:val="5"/>
  </w:num>
  <w:num w:numId="18">
    <w:abstractNumId w:val="5"/>
  </w:num>
  <w:num w:numId="19">
    <w:abstractNumId w:val="11"/>
  </w:num>
  <w:num w:numId="20">
    <w:abstractNumId w:val="14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59"/>
    <w:rsid w:val="0000161D"/>
    <w:rsid w:val="00014F79"/>
    <w:rsid w:val="0001592E"/>
    <w:rsid w:val="00024834"/>
    <w:rsid w:val="00036FB7"/>
    <w:rsid w:val="00047E4B"/>
    <w:rsid w:val="000513FE"/>
    <w:rsid w:val="0005566B"/>
    <w:rsid w:val="0007696D"/>
    <w:rsid w:val="000836A3"/>
    <w:rsid w:val="000B2AB1"/>
    <w:rsid w:val="000B4F6C"/>
    <w:rsid w:val="000B73B2"/>
    <w:rsid w:val="000C67BE"/>
    <w:rsid w:val="000C7C8C"/>
    <w:rsid w:val="000D247F"/>
    <w:rsid w:val="000E6666"/>
    <w:rsid w:val="00107555"/>
    <w:rsid w:val="00114592"/>
    <w:rsid w:val="001145F8"/>
    <w:rsid w:val="0012332B"/>
    <w:rsid w:val="00127CC7"/>
    <w:rsid w:val="00142CF0"/>
    <w:rsid w:val="0014620E"/>
    <w:rsid w:val="00186C2C"/>
    <w:rsid w:val="001944A2"/>
    <w:rsid w:val="001A6228"/>
    <w:rsid w:val="001C0C42"/>
    <w:rsid w:val="001C2538"/>
    <w:rsid w:val="001C4779"/>
    <w:rsid w:val="001E4F32"/>
    <w:rsid w:val="001E6284"/>
    <w:rsid w:val="001F6AC4"/>
    <w:rsid w:val="002129E8"/>
    <w:rsid w:val="0022030F"/>
    <w:rsid w:val="0022103F"/>
    <w:rsid w:val="002255DD"/>
    <w:rsid w:val="002332F2"/>
    <w:rsid w:val="00236F7F"/>
    <w:rsid w:val="00251F9F"/>
    <w:rsid w:val="00254C9C"/>
    <w:rsid w:val="0027792B"/>
    <w:rsid w:val="00284B12"/>
    <w:rsid w:val="002854D2"/>
    <w:rsid w:val="002962AA"/>
    <w:rsid w:val="002B26AB"/>
    <w:rsid w:val="002C37E8"/>
    <w:rsid w:val="002C6313"/>
    <w:rsid w:val="002D0F76"/>
    <w:rsid w:val="002D12D1"/>
    <w:rsid w:val="002F2219"/>
    <w:rsid w:val="003037BF"/>
    <w:rsid w:val="00313C3A"/>
    <w:rsid w:val="00342C76"/>
    <w:rsid w:val="00346A46"/>
    <w:rsid w:val="003534BD"/>
    <w:rsid w:val="00394300"/>
    <w:rsid w:val="003965C9"/>
    <w:rsid w:val="00396768"/>
    <w:rsid w:val="003B1B7F"/>
    <w:rsid w:val="003C04B0"/>
    <w:rsid w:val="003C1152"/>
    <w:rsid w:val="003C675E"/>
    <w:rsid w:val="003D6CCE"/>
    <w:rsid w:val="003F4FCD"/>
    <w:rsid w:val="00404401"/>
    <w:rsid w:val="00420912"/>
    <w:rsid w:val="004470A7"/>
    <w:rsid w:val="0046642D"/>
    <w:rsid w:val="00485110"/>
    <w:rsid w:val="004917ED"/>
    <w:rsid w:val="00495B60"/>
    <w:rsid w:val="004A5D2D"/>
    <w:rsid w:val="004B1303"/>
    <w:rsid w:val="004B6105"/>
    <w:rsid w:val="004D4B18"/>
    <w:rsid w:val="004D60BC"/>
    <w:rsid w:val="00506C50"/>
    <w:rsid w:val="00525D3E"/>
    <w:rsid w:val="005649A3"/>
    <w:rsid w:val="00571CC9"/>
    <w:rsid w:val="00591505"/>
    <w:rsid w:val="00592FB5"/>
    <w:rsid w:val="005A3E52"/>
    <w:rsid w:val="005B56EA"/>
    <w:rsid w:val="005C3391"/>
    <w:rsid w:val="005F1D1E"/>
    <w:rsid w:val="005F3CB2"/>
    <w:rsid w:val="005F4BAD"/>
    <w:rsid w:val="005F7B07"/>
    <w:rsid w:val="00605CBE"/>
    <w:rsid w:val="006160E7"/>
    <w:rsid w:val="006239B3"/>
    <w:rsid w:val="00625056"/>
    <w:rsid w:val="006373C1"/>
    <w:rsid w:val="00640C10"/>
    <w:rsid w:val="00647833"/>
    <w:rsid w:val="00650B75"/>
    <w:rsid w:val="00686F7B"/>
    <w:rsid w:val="006A3667"/>
    <w:rsid w:val="006E410C"/>
    <w:rsid w:val="00714D27"/>
    <w:rsid w:val="00720111"/>
    <w:rsid w:val="00720289"/>
    <w:rsid w:val="007958F3"/>
    <w:rsid w:val="007B57D7"/>
    <w:rsid w:val="008157ED"/>
    <w:rsid w:val="00820525"/>
    <w:rsid w:val="0083571B"/>
    <w:rsid w:val="00874728"/>
    <w:rsid w:val="00891C59"/>
    <w:rsid w:val="008C3723"/>
    <w:rsid w:val="008C660C"/>
    <w:rsid w:val="008D43BB"/>
    <w:rsid w:val="008D4F03"/>
    <w:rsid w:val="008F7430"/>
    <w:rsid w:val="0090430D"/>
    <w:rsid w:val="00906F36"/>
    <w:rsid w:val="00947053"/>
    <w:rsid w:val="0095120A"/>
    <w:rsid w:val="00952CE8"/>
    <w:rsid w:val="00972A5E"/>
    <w:rsid w:val="009B4386"/>
    <w:rsid w:val="009C05B7"/>
    <w:rsid w:val="009D0B04"/>
    <w:rsid w:val="009E3725"/>
    <w:rsid w:val="009F240A"/>
    <w:rsid w:val="009F6E46"/>
    <w:rsid w:val="00A021DD"/>
    <w:rsid w:val="00A060BD"/>
    <w:rsid w:val="00A20B9D"/>
    <w:rsid w:val="00A25FDF"/>
    <w:rsid w:val="00A63798"/>
    <w:rsid w:val="00AA4503"/>
    <w:rsid w:val="00AA6F00"/>
    <w:rsid w:val="00AD0BDA"/>
    <w:rsid w:val="00AD40A1"/>
    <w:rsid w:val="00AD42E3"/>
    <w:rsid w:val="00AE4D86"/>
    <w:rsid w:val="00AF5704"/>
    <w:rsid w:val="00B01D0A"/>
    <w:rsid w:val="00B21ADC"/>
    <w:rsid w:val="00B2261C"/>
    <w:rsid w:val="00B464F9"/>
    <w:rsid w:val="00B4704B"/>
    <w:rsid w:val="00B738C1"/>
    <w:rsid w:val="00B85046"/>
    <w:rsid w:val="00BA0066"/>
    <w:rsid w:val="00BB3C1A"/>
    <w:rsid w:val="00BC3E0D"/>
    <w:rsid w:val="00BE6A9A"/>
    <w:rsid w:val="00BF7638"/>
    <w:rsid w:val="00BF7BB5"/>
    <w:rsid w:val="00C133E8"/>
    <w:rsid w:val="00C215E7"/>
    <w:rsid w:val="00C40403"/>
    <w:rsid w:val="00C40BE4"/>
    <w:rsid w:val="00C463DF"/>
    <w:rsid w:val="00C6083E"/>
    <w:rsid w:val="00C61750"/>
    <w:rsid w:val="00C63E96"/>
    <w:rsid w:val="00C85B3D"/>
    <w:rsid w:val="00C87415"/>
    <w:rsid w:val="00C91815"/>
    <w:rsid w:val="00CA35A3"/>
    <w:rsid w:val="00CA46B7"/>
    <w:rsid w:val="00CB2374"/>
    <w:rsid w:val="00CB7067"/>
    <w:rsid w:val="00CD670F"/>
    <w:rsid w:val="00CF1BF9"/>
    <w:rsid w:val="00D00E9F"/>
    <w:rsid w:val="00D0422D"/>
    <w:rsid w:val="00D11FB9"/>
    <w:rsid w:val="00D120EC"/>
    <w:rsid w:val="00D32FF9"/>
    <w:rsid w:val="00D50249"/>
    <w:rsid w:val="00D550B0"/>
    <w:rsid w:val="00D56BE3"/>
    <w:rsid w:val="00D660F7"/>
    <w:rsid w:val="00D82854"/>
    <w:rsid w:val="00DA7BB7"/>
    <w:rsid w:val="00DC4463"/>
    <w:rsid w:val="00DD4D43"/>
    <w:rsid w:val="00DE7A7E"/>
    <w:rsid w:val="00E1319B"/>
    <w:rsid w:val="00E20E0E"/>
    <w:rsid w:val="00E25D5B"/>
    <w:rsid w:val="00E36A17"/>
    <w:rsid w:val="00E60977"/>
    <w:rsid w:val="00E678CE"/>
    <w:rsid w:val="00E852E9"/>
    <w:rsid w:val="00E92C69"/>
    <w:rsid w:val="00EA43A8"/>
    <w:rsid w:val="00EA53FB"/>
    <w:rsid w:val="00EC38F2"/>
    <w:rsid w:val="00EC4D72"/>
    <w:rsid w:val="00EC78D3"/>
    <w:rsid w:val="00EE050C"/>
    <w:rsid w:val="00EE3291"/>
    <w:rsid w:val="00EE4FCF"/>
    <w:rsid w:val="00EF2606"/>
    <w:rsid w:val="00F07384"/>
    <w:rsid w:val="00F15B07"/>
    <w:rsid w:val="00F21FEE"/>
    <w:rsid w:val="00F31E77"/>
    <w:rsid w:val="00F561A4"/>
    <w:rsid w:val="00F60451"/>
    <w:rsid w:val="00F61439"/>
    <w:rsid w:val="00F664F0"/>
    <w:rsid w:val="00F76328"/>
    <w:rsid w:val="00F82959"/>
    <w:rsid w:val="00FA452E"/>
    <w:rsid w:val="00FC4ED6"/>
    <w:rsid w:val="00FD5DC0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7A4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161D"/>
    <w:pPr>
      <w:spacing w:line="320" w:lineRule="atLeast"/>
    </w:pPr>
  </w:style>
  <w:style w:type="paragraph" w:styleId="Kop1">
    <w:name w:val="heading 1"/>
    <w:basedOn w:val="Kop11"/>
    <w:next w:val="Standaard"/>
    <w:link w:val="Kop1Char"/>
    <w:qFormat/>
    <w:rsid w:val="00650B75"/>
    <w:pPr>
      <w:outlineLvl w:val="0"/>
    </w:pPr>
  </w:style>
  <w:style w:type="paragraph" w:styleId="Kop2">
    <w:name w:val="heading 2"/>
    <w:basedOn w:val="Kop21"/>
    <w:next w:val="Standaard"/>
    <w:link w:val="Kop2Char"/>
    <w:unhideWhenUsed/>
    <w:qFormat/>
    <w:rsid w:val="00B2261C"/>
    <w:pPr>
      <w:ind w:left="576" w:hanging="576"/>
      <w:outlineLvl w:val="1"/>
    </w:pPr>
    <w:rPr>
      <w:sz w:val="24"/>
    </w:rPr>
  </w:style>
  <w:style w:type="paragraph" w:styleId="Kop3">
    <w:name w:val="heading 3"/>
    <w:basedOn w:val="Kop31"/>
    <w:next w:val="Standaard"/>
    <w:link w:val="Kop3Char"/>
    <w:unhideWhenUsed/>
    <w:qFormat/>
    <w:rsid w:val="00650B75"/>
    <w:pPr>
      <w:outlineLvl w:val="2"/>
    </w:pPr>
  </w:style>
  <w:style w:type="paragraph" w:styleId="Kop4">
    <w:name w:val="heading 4"/>
    <w:basedOn w:val="Standaard"/>
    <w:next w:val="Standaard"/>
    <w:link w:val="Kop4Char"/>
    <w:unhideWhenUsed/>
    <w:qFormat/>
    <w:rsid w:val="001A6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qFormat/>
    <w:rsid w:val="001A6228"/>
    <w:pPr>
      <w:widowControl w:val="0"/>
      <w:tabs>
        <w:tab w:val="num" w:pos="1008"/>
      </w:tabs>
      <w:adjustRightInd w:val="0"/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1A6228"/>
    <w:pPr>
      <w:widowControl w:val="0"/>
      <w:tabs>
        <w:tab w:val="num" w:pos="1152"/>
      </w:tabs>
      <w:adjustRightInd w:val="0"/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1A6228"/>
    <w:pPr>
      <w:widowControl w:val="0"/>
      <w:tabs>
        <w:tab w:val="num" w:pos="1296"/>
      </w:tabs>
      <w:adjustRightInd w:val="0"/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1A6228"/>
    <w:pPr>
      <w:widowControl w:val="0"/>
      <w:tabs>
        <w:tab w:val="num" w:pos="1440"/>
      </w:tabs>
      <w:adjustRightInd w:val="0"/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9">
    <w:name w:val="heading 9"/>
    <w:basedOn w:val="Standaard"/>
    <w:next w:val="Standaard"/>
    <w:link w:val="Kop9Char"/>
    <w:rsid w:val="001A6228"/>
    <w:pPr>
      <w:widowControl w:val="0"/>
      <w:tabs>
        <w:tab w:val="num" w:pos="1584"/>
      </w:tabs>
      <w:adjustRightInd w:val="0"/>
      <w:spacing w:before="240" w:after="60"/>
      <w:ind w:left="1584" w:hanging="1584"/>
      <w:outlineLvl w:val="8"/>
    </w:pPr>
    <w:rPr>
      <w:rFonts w:eastAsia="Times New Roman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1C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6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3D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160E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0BE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0BE4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40BE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0BE4"/>
    <w:rPr>
      <w:rFonts w:ascii="Arial" w:hAnsi="Arial" w:cs="Arial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650B75"/>
    <w:rPr>
      <w:b/>
      <w:sz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C3723"/>
    <w:pPr>
      <w:spacing w:line="276" w:lineRule="auto"/>
      <w:outlineLvl w:val="9"/>
    </w:pPr>
    <w:rPr>
      <w:lang w:val="en-US" w:eastAsia="ja-JP"/>
    </w:rPr>
  </w:style>
  <w:style w:type="paragraph" w:styleId="Inhopg1">
    <w:name w:val="toc 1"/>
    <w:basedOn w:val="Standaard"/>
    <w:next w:val="Standaard"/>
    <w:autoRedefine/>
    <w:uiPriority w:val="39"/>
    <w:unhideWhenUsed/>
    <w:rsid w:val="008C3723"/>
    <w:pPr>
      <w:spacing w:after="100"/>
    </w:pPr>
  </w:style>
  <w:style w:type="character" w:customStyle="1" w:styleId="Kop2Char">
    <w:name w:val="Kop 2 Char"/>
    <w:basedOn w:val="Standaardalinea-lettertype"/>
    <w:link w:val="Kop2"/>
    <w:rsid w:val="00B2261C"/>
    <w:rPr>
      <w:b/>
      <w:sz w:val="24"/>
    </w:rPr>
  </w:style>
  <w:style w:type="character" w:customStyle="1" w:styleId="Kop3Char">
    <w:name w:val="Kop 3 Char"/>
    <w:basedOn w:val="Standaardalinea-lettertype"/>
    <w:link w:val="Kop3"/>
    <w:rsid w:val="00650B75"/>
    <w:rPr>
      <w:b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A62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Kop5Char">
    <w:name w:val="Kop 5 Char"/>
    <w:basedOn w:val="Standaardalinea-lettertype"/>
    <w:link w:val="Kop5"/>
    <w:rsid w:val="001A6228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1A6228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1A622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1A622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1A6228"/>
    <w:rPr>
      <w:rFonts w:ascii="Arial" w:eastAsia="Times New Roman" w:hAnsi="Arial" w:cs="Arial"/>
      <w:lang w:eastAsia="nl-NL"/>
    </w:rPr>
  </w:style>
  <w:style w:type="paragraph" w:styleId="Lijstalinea">
    <w:name w:val="List Paragraph"/>
    <w:basedOn w:val="Standaard"/>
    <w:uiPriority w:val="34"/>
    <w:qFormat/>
    <w:rsid w:val="005C3391"/>
    <w:pPr>
      <w:numPr>
        <w:numId w:val="9"/>
      </w:numPr>
      <w:ind w:left="459" w:hanging="283"/>
      <w:contextualSpacing/>
    </w:pPr>
    <w:rPr>
      <w:b/>
      <w:bCs/>
      <w:color w:val="000000" w:themeColor="text1" w:themeShade="BF"/>
    </w:rPr>
  </w:style>
  <w:style w:type="table" w:styleId="Lichtearcering">
    <w:name w:val="Light Shading"/>
    <w:basedOn w:val="Standaardtabel"/>
    <w:uiPriority w:val="60"/>
    <w:rsid w:val="00AD42E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hopg2">
    <w:name w:val="toc 2"/>
    <w:basedOn w:val="Standaard"/>
    <w:next w:val="Standaard"/>
    <w:autoRedefine/>
    <w:uiPriority w:val="39"/>
    <w:unhideWhenUsed/>
    <w:rsid w:val="008C3723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8C3723"/>
    <w:pPr>
      <w:spacing w:after="100"/>
      <w:ind w:left="400"/>
    </w:pPr>
  </w:style>
  <w:style w:type="paragraph" w:customStyle="1" w:styleId="Kop11">
    <w:name w:val="Kop 11"/>
    <w:basedOn w:val="Standaard"/>
    <w:rsid w:val="0000161D"/>
    <w:pPr>
      <w:numPr>
        <w:numId w:val="8"/>
      </w:numPr>
      <w:spacing w:before="120" w:after="120"/>
      <w:ind w:left="851" w:hanging="851"/>
    </w:pPr>
    <w:rPr>
      <w:b/>
      <w:sz w:val="32"/>
    </w:rPr>
  </w:style>
  <w:style w:type="paragraph" w:customStyle="1" w:styleId="Kop21">
    <w:name w:val="Kop 21"/>
    <w:basedOn w:val="Standaard"/>
    <w:rsid w:val="0000161D"/>
    <w:pPr>
      <w:numPr>
        <w:ilvl w:val="1"/>
        <w:numId w:val="8"/>
      </w:numPr>
      <w:spacing w:before="120"/>
      <w:ind w:left="851" w:hanging="851"/>
    </w:pPr>
    <w:rPr>
      <w:b/>
      <w:sz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26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260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260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26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2606"/>
    <w:rPr>
      <w:b/>
      <w:bCs/>
    </w:rPr>
  </w:style>
  <w:style w:type="paragraph" w:customStyle="1" w:styleId="TenneTBeschrijving">
    <w:name w:val="TenneT_Beschrijving"/>
    <w:basedOn w:val="Standaard"/>
    <w:qFormat/>
    <w:rsid w:val="008C3723"/>
    <w:pPr>
      <w:shd w:val="clear" w:color="auto" w:fill="F2F2F2" w:themeFill="background1" w:themeFillShade="F2"/>
      <w:spacing w:line="240" w:lineRule="auto"/>
    </w:pPr>
    <w:rPr>
      <w:i/>
      <w:color w:val="E36C0A" w:themeColor="accent6" w:themeShade="BF"/>
    </w:rPr>
  </w:style>
  <w:style w:type="paragraph" w:customStyle="1" w:styleId="Kop31">
    <w:name w:val="Kop 31"/>
    <w:basedOn w:val="Standaard"/>
    <w:rsid w:val="0000161D"/>
    <w:pPr>
      <w:numPr>
        <w:ilvl w:val="2"/>
        <w:numId w:val="8"/>
      </w:numPr>
      <w:ind w:left="851" w:hanging="851"/>
    </w:pPr>
    <w:rPr>
      <w:b/>
      <w:sz w:val="24"/>
    </w:rPr>
  </w:style>
  <w:style w:type="paragraph" w:customStyle="1" w:styleId="Kop41">
    <w:name w:val="Kop 41"/>
    <w:basedOn w:val="Standaard"/>
    <w:rsid w:val="002129E8"/>
    <w:pPr>
      <w:numPr>
        <w:ilvl w:val="3"/>
        <w:numId w:val="8"/>
      </w:numPr>
    </w:pPr>
  </w:style>
  <w:style w:type="paragraph" w:styleId="Revisie">
    <w:name w:val="Revision"/>
    <w:hidden/>
    <w:uiPriority w:val="99"/>
    <w:semiHidden/>
    <w:rsid w:val="00571CC9"/>
    <w:pPr>
      <w:spacing w:line="240" w:lineRule="auto"/>
    </w:pPr>
  </w:style>
  <w:style w:type="paragraph" w:styleId="Voetnoottekst">
    <w:name w:val="footnote text"/>
    <w:basedOn w:val="Standaard"/>
    <w:link w:val="VoetnoottekstChar"/>
    <w:semiHidden/>
    <w:rsid w:val="00AD0BDA"/>
    <w:pPr>
      <w:widowControl w:val="0"/>
      <w:adjustRightInd w:val="0"/>
      <w:spacing w:line="240" w:lineRule="auto"/>
    </w:pPr>
    <w:rPr>
      <w:rFonts w:eastAsia="Times New Roman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D0BDA"/>
    <w:rPr>
      <w:rFonts w:eastAsia="Times New Roman"/>
      <w:lang w:eastAsia="nl-NL"/>
    </w:rPr>
  </w:style>
  <w:style w:type="character" w:styleId="Voetnootmarkering">
    <w:name w:val="footnote reference"/>
    <w:basedOn w:val="Standaardalinea-lettertype"/>
    <w:semiHidden/>
    <w:rsid w:val="00AD0BDA"/>
    <w:rPr>
      <w:vertAlign w:val="superscript"/>
    </w:rPr>
  </w:style>
  <w:style w:type="paragraph" w:customStyle="1" w:styleId="Default">
    <w:name w:val="Default"/>
    <w:rsid w:val="00495B60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161D"/>
    <w:pPr>
      <w:spacing w:line="320" w:lineRule="atLeast"/>
    </w:pPr>
  </w:style>
  <w:style w:type="paragraph" w:styleId="Kop1">
    <w:name w:val="heading 1"/>
    <w:basedOn w:val="Kop11"/>
    <w:next w:val="Standaard"/>
    <w:link w:val="Kop1Char"/>
    <w:qFormat/>
    <w:rsid w:val="00650B75"/>
    <w:pPr>
      <w:outlineLvl w:val="0"/>
    </w:pPr>
  </w:style>
  <w:style w:type="paragraph" w:styleId="Kop2">
    <w:name w:val="heading 2"/>
    <w:basedOn w:val="Kop21"/>
    <w:next w:val="Standaard"/>
    <w:link w:val="Kop2Char"/>
    <w:unhideWhenUsed/>
    <w:qFormat/>
    <w:rsid w:val="00B2261C"/>
    <w:pPr>
      <w:ind w:left="576" w:hanging="576"/>
      <w:outlineLvl w:val="1"/>
    </w:pPr>
    <w:rPr>
      <w:sz w:val="24"/>
    </w:rPr>
  </w:style>
  <w:style w:type="paragraph" w:styleId="Kop3">
    <w:name w:val="heading 3"/>
    <w:basedOn w:val="Kop31"/>
    <w:next w:val="Standaard"/>
    <w:link w:val="Kop3Char"/>
    <w:unhideWhenUsed/>
    <w:qFormat/>
    <w:rsid w:val="00650B75"/>
    <w:pPr>
      <w:outlineLvl w:val="2"/>
    </w:pPr>
  </w:style>
  <w:style w:type="paragraph" w:styleId="Kop4">
    <w:name w:val="heading 4"/>
    <w:basedOn w:val="Standaard"/>
    <w:next w:val="Standaard"/>
    <w:link w:val="Kop4Char"/>
    <w:unhideWhenUsed/>
    <w:qFormat/>
    <w:rsid w:val="001A6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qFormat/>
    <w:rsid w:val="001A6228"/>
    <w:pPr>
      <w:widowControl w:val="0"/>
      <w:tabs>
        <w:tab w:val="num" w:pos="1008"/>
      </w:tabs>
      <w:adjustRightInd w:val="0"/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1A6228"/>
    <w:pPr>
      <w:widowControl w:val="0"/>
      <w:tabs>
        <w:tab w:val="num" w:pos="1152"/>
      </w:tabs>
      <w:adjustRightInd w:val="0"/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1A6228"/>
    <w:pPr>
      <w:widowControl w:val="0"/>
      <w:tabs>
        <w:tab w:val="num" w:pos="1296"/>
      </w:tabs>
      <w:adjustRightInd w:val="0"/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1A6228"/>
    <w:pPr>
      <w:widowControl w:val="0"/>
      <w:tabs>
        <w:tab w:val="num" w:pos="1440"/>
      </w:tabs>
      <w:adjustRightInd w:val="0"/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9">
    <w:name w:val="heading 9"/>
    <w:basedOn w:val="Standaard"/>
    <w:next w:val="Standaard"/>
    <w:link w:val="Kop9Char"/>
    <w:rsid w:val="001A6228"/>
    <w:pPr>
      <w:widowControl w:val="0"/>
      <w:tabs>
        <w:tab w:val="num" w:pos="1584"/>
      </w:tabs>
      <w:adjustRightInd w:val="0"/>
      <w:spacing w:before="240" w:after="60"/>
      <w:ind w:left="1584" w:hanging="1584"/>
      <w:outlineLvl w:val="8"/>
    </w:pPr>
    <w:rPr>
      <w:rFonts w:eastAsia="Times New Roman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1C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6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3D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160E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0BE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0BE4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40BE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0BE4"/>
    <w:rPr>
      <w:rFonts w:ascii="Arial" w:hAnsi="Arial" w:cs="Arial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650B75"/>
    <w:rPr>
      <w:b/>
      <w:sz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C3723"/>
    <w:pPr>
      <w:spacing w:line="276" w:lineRule="auto"/>
      <w:outlineLvl w:val="9"/>
    </w:pPr>
    <w:rPr>
      <w:lang w:val="en-US" w:eastAsia="ja-JP"/>
    </w:rPr>
  </w:style>
  <w:style w:type="paragraph" w:styleId="Inhopg1">
    <w:name w:val="toc 1"/>
    <w:basedOn w:val="Standaard"/>
    <w:next w:val="Standaard"/>
    <w:autoRedefine/>
    <w:uiPriority w:val="39"/>
    <w:unhideWhenUsed/>
    <w:rsid w:val="008C3723"/>
    <w:pPr>
      <w:spacing w:after="100"/>
    </w:pPr>
  </w:style>
  <w:style w:type="character" w:customStyle="1" w:styleId="Kop2Char">
    <w:name w:val="Kop 2 Char"/>
    <w:basedOn w:val="Standaardalinea-lettertype"/>
    <w:link w:val="Kop2"/>
    <w:rsid w:val="00B2261C"/>
    <w:rPr>
      <w:b/>
      <w:sz w:val="24"/>
    </w:rPr>
  </w:style>
  <w:style w:type="character" w:customStyle="1" w:styleId="Kop3Char">
    <w:name w:val="Kop 3 Char"/>
    <w:basedOn w:val="Standaardalinea-lettertype"/>
    <w:link w:val="Kop3"/>
    <w:rsid w:val="00650B75"/>
    <w:rPr>
      <w:b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A62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Kop5Char">
    <w:name w:val="Kop 5 Char"/>
    <w:basedOn w:val="Standaardalinea-lettertype"/>
    <w:link w:val="Kop5"/>
    <w:rsid w:val="001A6228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1A6228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1A622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1A622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1A6228"/>
    <w:rPr>
      <w:rFonts w:ascii="Arial" w:eastAsia="Times New Roman" w:hAnsi="Arial" w:cs="Arial"/>
      <w:lang w:eastAsia="nl-NL"/>
    </w:rPr>
  </w:style>
  <w:style w:type="paragraph" w:styleId="Lijstalinea">
    <w:name w:val="List Paragraph"/>
    <w:basedOn w:val="Standaard"/>
    <w:uiPriority w:val="34"/>
    <w:qFormat/>
    <w:rsid w:val="005C3391"/>
    <w:pPr>
      <w:numPr>
        <w:numId w:val="9"/>
      </w:numPr>
      <w:ind w:left="459" w:hanging="283"/>
      <w:contextualSpacing/>
    </w:pPr>
    <w:rPr>
      <w:b/>
      <w:bCs/>
      <w:color w:val="000000" w:themeColor="text1" w:themeShade="BF"/>
    </w:rPr>
  </w:style>
  <w:style w:type="table" w:styleId="Lichtearcering">
    <w:name w:val="Light Shading"/>
    <w:basedOn w:val="Standaardtabel"/>
    <w:uiPriority w:val="60"/>
    <w:rsid w:val="00AD42E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hopg2">
    <w:name w:val="toc 2"/>
    <w:basedOn w:val="Standaard"/>
    <w:next w:val="Standaard"/>
    <w:autoRedefine/>
    <w:uiPriority w:val="39"/>
    <w:unhideWhenUsed/>
    <w:rsid w:val="008C3723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8C3723"/>
    <w:pPr>
      <w:spacing w:after="100"/>
      <w:ind w:left="400"/>
    </w:pPr>
  </w:style>
  <w:style w:type="paragraph" w:customStyle="1" w:styleId="Kop11">
    <w:name w:val="Kop 11"/>
    <w:basedOn w:val="Standaard"/>
    <w:rsid w:val="0000161D"/>
    <w:pPr>
      <w:numPr>
        <w:numId w:val="8"/>
      </w:numPr>
      <w:spacing w:before="120" w:after="120"/>
      <w:ind w:left="851" w:hanging="851"/>
    </w:pPr>
    <w:rPr>
      <w:b/>
      <w:sz w:val="32"/>
    </w:rPr>
  </w:style>
  <w:style w:type="paragraph" w:customStyle="1" w:styleId="Kop21">
    <w:name w:val="Kop 21"/>
    <w:basedOn w:val="Standaard"/>
    <w:rsid w:val="0000161D"/>
    <w:pPr>
      <w:numPr>
        <w:ilvl w:val="1"/>
        <w:numId w:val="8"/>
      </w:numPr>
      <w:spacing w:before="120"/>
      <w:ind w:left="851" w:hanging="851"/>
    </w:pPr>
    <w:rPr>
      <w:b/>
      <w:sz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26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260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260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26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2606"/>
    <w:rPr>
      <w:b/>
      <w:bCs/>
    </w:rPr>
  </w:style>
  <w:style w:type="paragraph" w:customStyle="1" w:styleId="TenneTBeschrijving">
    <w:name w:val="TenneT_Beschrijving"/>
    <w:basedOn w:val="Standaard"/>
    <w:qFormat/>
    <w:rsid w:val="008C3723"/>
    <w:pPr>
      <w:shd w:val="clear" w:color="auto" w:fill="F2F2F2" w:themeFill="background1" w:themeFillShade="F2"/>
      <w:spacing w:line="240" w:lineRule="auto"/>
    </w:pPr>
    <w:rPr>
      <w:i/>
      <w:color w:val="E36C0A" w:themeColor="accent6" w:themeShade="BF"/>
    </w:rPr>
  </w:style>
  <w:style w:type="paragraph" w:customStyle="1" w:styleId="Kop31">
    <w:name w:val="Kop 31"/>
    <w:basedOn w:val="Standaard"/>
    <w:rsid w:val="0000161D"/>
    <w:pPr>
      <w:numPr>
        <w:ilvl w:val="2"/>
        <w:numId w:val="8"/>
      </w:numPr>
      <w:ind w:left="851" w:hanging="851"/>
    </w:pPr>
    <w:rPr>
      <w:b/>
      <w:sz w:val="24"/>
    </w:rPr>
  </w:style>
  <w:style w:type="paragraph" w:customStyle="1" w:styleId="Kop41">
    <w:name w:val="Kop 41"/>
    <w:basedOn w:val="Standaard"/>
    <w:rsid w:val="002129E8"/>
    <w:pPr>
      <w:numPr>
        <w:ilvl w:val="3"/>
        <w:numId w:val="8"/>
      </w:numPr>
    </w:pPr>
  </w:style>
  <w:style w:type="paragraph" w:styleId="Revisie">
    <w:name w:val="Revision"/>
    <w:hidden/>
    <w:uiPriority w:val="99"/>
    <w:semiHidden/>
    <w:rsid w:val="00571CC9"/>
    <w:pPr>
      <w:spacing w:line="240" w:lineRule="auto"/>
    </w:pPr>
  </w:style>
  <w:style w:type="paragraph" w:styleId="Voetnoottekst">
    <w:name w:val="footnote text"/>
    <w:basedOn w:val="Standaard"/>
    <w:link w:val="VoetnoottekstChar"/>
    <w:semiHidden/>
    <w:rsid w:val="00AD0BDA"/>
    <w:pPr>
      <w:widowControl w:val="0"/>
      <w:adjustRightInd w:val="0"/>
      <w:spacing w:line="240" w:lineRule="auto"/>
    </w:pPr>
    <w:rPr>
      <w:rFonts w:eastAsia="Times New Roman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D0BDA"/>
    <w:rPr>
      <w:rFonts w:eastAsia="Times New Roman"/>
      <w:lang w:eastAsia="nl-NL"/>
    </w:rPr>
  </w:style>
  <w:style w:type="character" w:styleId="Voetnootmarkering">
    <w:name w:val="footnote reference"/>
    <w:basedOn w:val="Standaardalinea-lettertype"/>
    <w:semiHidden/>
    <w:rsid w:val="00AD0BDA"/>
    <w:rPr>
      <w:vertAlign w:val="superscript"/>
    </w:rPr>
  </w:style>
  <w:style w:type="paragraph" w:customStyle="1" w:styleId="Default">
    <w:name w:val="Default"/>
    <w:rsid w:val="00495B60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4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frequencycompany.mhz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hefrequencycompany.mhz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nneT Document" ma:contentTypeID="0x0101004E466F171AC24787B2E82FE52F52DD3400F05B1623334664419183463EB294E597" ma:contentTypeVersion="4" ma:contentTypeDescription="" ma:contentTypeScope="" ma:versionID="68456467285cfb87b1d6c5b3de448983">
  <xsd:schema xmlns:xsd="http://www.w3.org/2001/XMLSchema" xmlns:xs="http://www.w3.org/2001/XMLSchema" xmlns:p="http://schemas.microsoft.com/office/2006/metadata/properties" xmlns:ns1="http://schemas.microsoft.com/sharepoint/v3" xmlns:ns3="86a5176c-a99d-439f-ae4b-f42a93a2488e" targetNamespace="http://schemas.microsoft.com/office/2006/metadata/properties" ma:root="true" ma:fieldsID="da3ecf3faa6ce0da005992d6e52d454b" ns1:_="" ns3:_="">
    <xsd:import namespace="http://schemas.microsoft.com/sharepoint/v3"/>
    <xsd:import namespace="86a5176c-a99d-439f-ae4b-f42a93a2488e"/>
    <xsd:element name="properties">
      <xsd:complexType>
        <xsd:sequence>
          <xsd:element name="documentManagement">
            <xsd:complexType>
              <xsd:all>
                <xsd:element ref="ns1:TenneT_ConfidentialityTaxHTField0" minOccurs="0"/>
                <xsd:element ref="ns1:TenneT_DocumentStatusTaxHTField0" minOccurs="0"/>
                <xsd:element ref="ns1:TenneT_DocumentType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nneT_ConfidentialityTaxHTField0" ma:index="9" ma:taxonomy="true" ma:internalName="TenneT_ConfidentialityTaxHTField0" ma:taxonomyFieldName="TenneT_Confidentiality" ma:displayName="Confidentiality level" ma:readOnly="false" ma:default="" ma:fieldId="{5deaeae2-3466-46c2-b796-5b509ffbde32}" ma:sspId="25079189-392f-462e-ac97-b27c29100eb4" ma:termSetId="ab080fc4-c9bd-490b-9fa8-e9879e3044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nneT_DocumentStatusTaxHTField0" ma:index="11" ma:taxonomy="true" ma:internalName="TenneT_DocumentStatusTaxHTField0" ma:taxonomyFieldName="TenneT_DocumentStatus" ma:displayName="Document status" ma:fieldId="{36b48526-4514-4a7e-8a83-d2056ad4bd87}" ma:sspId="25079189-392f-462e-ac97-b27c29100eb4" ma:termSetId="3fa0987b-887d-41d0-9ad9-1e1d0e2507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nneT_DocumentTypeTaxHTField0" ma:index="13" ma:taxonomy="true" ma:internalName="TenneT_DocumentTypeTaxHTField0" ma:taxonomyFieldName="TenneT_DocumentType" ma:displayName="Document type" ma:default="" ma:fieldId="{416ca494-a133-481c-9cd5-8ed65ca07eed}" ma:sspId="25079189-392f-462e-ac97-b27c29100eb4" ma:termSetId="5495eede-2eff-4719-9ab1-8f1839bc0a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176c-a99d-439f-ae4b-f42a93a248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c4381e-4a5a-4ac0-80e0-da4708a6f492}" ma:internalName="TaxCatchAll" ma:showField="CatchAllData" ma:web="61629f0f-656f-42db-b3b2-9497a9dd7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9ec4381e-4a5a-4ac0-80e0-da4708a6f492}" ma:internalName="TaxCatchAllLabel" ma:readOnly="true" ma:showField="CatchAllDataLabel" ma:web="61629f0f-656f-42db-b3b2-9497a9dd7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nneT_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a18dbe06-1ea0-425f-983b-422fdd06b0b9</TermId>
        </TermInfo>
      </Terms>
    </TenneT_DocumentStatusTaxHTField0>
    <TenneT_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Rapport</TermName>
          <TermId xmlns="http://schemas.microsoft.com/office/infopath/2007/PartnerControls">cd33724a-c951-40da-ae96-9f8cecd11058</TermId>
        </TermInfo>
      </Terms>
    </TenneT_DocumentTypeTaxHTField0>
    <TaxCatchAll xmlns="86a5176c-a99d-439f-ae4b-f42a93a2488e">
      <Value>12</Value>
      <Value>10</Value>
      <Value>9</Value>
    </TaxCatchAll>
    <TenneT_Confidential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C1: Public information TenneT</TermName>
          <TermId xmlns="http://schemas.microsoft.com/office/infopath/2007/PartnerControls">0e7fb04b-446f-4d34-92e4-e522afb11bde</TermId>
        </TermInfo>
      </Terms>
    </TenneT_ConfidentialityTaxHTField0>
  </documentManagement>
</p:properties>
</file>

<file path=customXml/item4.xml><?xml version="1.0" encoding="utf-8"?>
<?mso-contentType ?>
<SharedContentType xmlns="Microsoft.SharePoint.Taxonomy.ContentTypeSync" SourceId="25079189-392f-462e-ac97-b27c29100eb4" ContentTypeId="0x0101004E466F171AC24787B2E82FE52F52DD3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4177-C37B-4684-8B55-902DD9DED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a5176c-a99d-439f-ae4b-f42a93a24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CD0FB-AD29-4AC8-A87A-483187B87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963BD-C917-4525-AE4A-810F11B898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a5176c-a99d-439f-ae4b-f42a93a2488e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38B96D-B8F2-43A0-96D3-FC5E2FC6186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1CA18F0-1953-44A8-8FD1-BC368869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1109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VB Rapport Prekwalificatie Test Batterij</vt:lpstr>
    </vt:vector>
  </TitlesOfParts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2017-12-11T12:56:00Z</cp:lastPrinted>
  <dcterms:created xsi:type="dcterms:W3CDTF">2019-11-01T14:23:00Z</dcterms:created>
  <dcterms:modified xsi:type="dcterms:W3CDTF">2019-11-01T14:23:00Z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0x0101004E466F171AC24787B2E82FE52F52DD3400F05B1623334664419183463EB294E597</vt:lpwstr>
  </property>
  <property fmtid="{D5CDD505-2E9C-101B-9397-08002B2CF9AE}" pid="4" name="TenneT_DocumentStatus">
    <vt:lpwstr>9;#Final|a18dbe06-1ea0-425f-983b-422fdd06b0b9</vt:lpwstr>
  </property>
  <property fmtid="{D5CDD505-2E9C-101B-9397-08002B2CF9AE}" pid="5" name="TenneT_DocumentType">
    <vt:lpwstr>12;#Rapport|cd33724a-c951-40da-ae96-9f8cecd11058</vt:lpwstr>
  </property>
  <property fmtid="{D5CDD505-2E9C-101B-9397-08002B2CF9AE}" pid="6" name="TenneT_Confidentiality">
    <vt:lpwstr>10;#C1: Public information TenneT|0e7fb04b-446f-4d34-92e4-e522afb11bde</vt:lpwstr>
  </property>
  <property fmtid="{D5CDD505-2E9C-101B-9397-08002B2CF9AE}" pid="7" name="TenneT_KnowledgeArea">
    <vt:lpwstr>48;#SO|8bc6cf01-410c-4797-bd1c-4007d9a742be</vt:lpwstr>
  </property>
  <property fmtid="{D5CDD505-2E9C-101B-9397-08002B2CF9AE}" pid="8" name="TenneT_CaseType">
    <vt:lpwstr>45;#Study|40ca9bf0-a74e-44ea-aba5-d734766f6834</vt:lpwstr>
  </property>
  <property fmtid="{D5CDD505-2E9C-101B-9397-08002B2CF9AE}" pid="9" name="Year">
    <vt:lpwstr>76;#2016|24fbf089-4389-48a2-b780-8201ca12811e</vt:lpwstr>
  </property>
  <property fmtid="{D5CDD505-2E9C-101B-9397-08002B2CF9AE}" pid="10" name="TenneT_CaseTypeTaxHTField0">
    <vt:lpwstr>Study|40ca9bf0-a74e-44ea-aba5-d734766f6834</vt:lpwstr>
  </property>
  <property fmtid="{D5CDD505-2E9C-101B-9397-08002B2CF9AE}" pid="11" name="TaxKeyword">
    <vt:lpwstr/>
  </property>
  <property fmtid="{D5CDD505-2E9C-101B-9397-08002B2CF9AE}" pid="12" name="TenneT_CaseStatus">
    <vt:lpwstr/>
  </property>
  <property fmtid="{D5CDD505-2E9C-101B-9397-08002B2CF9AE}" pid="13" name="TenneT_CaseStatusTaxHTField0">
    <vt:lpwstr/>
  </property>
  <property fmtid="{D5CDD505-2E9C-101B-9397-08002B2CF9AE}" pid="14" name="_dlc_DocIdItemGuid">
    <vt:lpwstr>5fb3224d-be74-43f7-a60e-100f6c5b0a89</vt:lpwstr>
  </property>
  <property fmtid="{D5CDD505-2E9C-101B-9397-08002B2CF9AE}" pid="15" name="TenneT_ProjectPhase">
    <vt:lpwstr>43;#Closing a project|74927fb3-7330-4c2f-b352-42afc2de6c9d</vt:lpwstr>
  </property>
  <property fmtid="{D5CDD505-2E9C-101B-9397-08002B2CF9AE}" pid="16" name="TenneT_DeliverTo">
    <vt:lpwstr/>
  </property>
</Properties>
</file>